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5A20" w14:textId="77777777" w:rsidR="006A267C" w:rsidRDefault="006A267C" w:rsidP="00AE042B">
      <w:pPr>
        <w:jc w:val="center"/>
        <w:rPr>
          <w:sz w:val="48"/>
          <w:szCs w:val="48"/>
        </w:rPr>
      </w:pPr>
    </w:p>
    <w:p w14:paraId="79D827A7" w14:textId="32E29E0E" w:rsidR="00E22771" w:rsidRPr="006A267C" w:rsidRDefault="006A267C" w:rsidP="00AE042B">
      <w:pPr>
        <w:jc w:val="center"/>
        <w:rPr>
          <w:rFonts w:ascii="Antique Olive Roman" w:hAnsi="Antique Olive Roman"/>
          <w:sz w:val="48"/>
          <w:szCs w:val="48"/>
        </w:rPr>
      </w:pPr>
      <w:r w:rsidRPr="006A267C">
        <w:rPr>
          <w:rFonts w:ascii="Antique Olive Roman" w:hAnsi="Antique Olive Roman"/>
          <w:sz w:val="48"/>
          <w:szCs w:val="48"/>
        </w:rPr>
        <w:t>City of Dothan, Alabama</w:t>
      </w:r>
    </w:p>
    <w:p w14:paraId="3D3FBACD" w14:textId="01DACE63" w:rsidR="006A267C" w:rsidRPr="00C62B96" w:rsidRDefault="00EE34CA" w:rsidP="00C62B96">
      <w:pPr>
        <w:spacing w:after="0"/>
        <w:jc w:val="center"/>
        <w:rPr>
          <w:rFonts w:ascii="Antique Olive Roman" w:hAnsi="Antique Olive Roman"/>
          <w:sz w:val="56"/>
          <w:szCs w:val="56"/>
        </w:rPr>
      </w:pPr>
      <w:r w:rsidRPr="00C62B96">
        <w:rPr>
          <w:rFonts w:ascii="Antique Olive Roman" w:hAnsi="Antique Olive Roman"/>
          <w:sz w:val="56"/>
          <w:szCs w:val="56"/>
        </w:rPr>
        <w:t>Guide to</w:t>
      </w:r>
    </w:p>
    <w:p w14:paraId="422C5806" w14:textId="0A9FE177" w:rsidR="00C62B96" w:rsidRPr="00C62B96" w:rsidRDefault="00C62B96" w:rsidP="00AE042B">
      <w:pPr>
        <w:jc w:val="center"/>
        <w:rPr>
          <w:rFonts w:ascii="Antique Olive Roman" w:hAnsi="Antique Olive Roman"/>
          <w:sz w:val="64"/>
          <w:szCs w:val="64"/>
        </w:rPr>
      </w:pPr>
      <w:r w:rsidRPr="00C62B96">
        <w:rPr>
          <w:rFonts w:ascii="Antique Olive Roman" w:hAnsi="Antique Olive Roman"/>
          <w:sz w:val="64"/>
          <w:szCs w:val="64"/>
        </w:rPr>
        <w:t>Subdivisions</w:t>
      </w:r>
    </w:p>
    <w:p w14:paraId="6A68F5FD" w14:textId="775930C9" w:rsidR="006A267C" w:rsidRDefault="006A267C" w:rsidP="00AE042B">
      <w:pPr>
        <w:jc w:val="center"/>
      </w:pPr>
      <w:r>
        <w:rPr>
          <w:noProof/>
        </w:rPr>
        <w:drawing>
          <wp:inline distT="0" distB="0" distL="0" distR="0" wp14:anchorId="5190CD51" wp14:editId="473EC202">
            <wp:extent cx="2266286" cy="2166197"/>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seal.png"/>
                    <pic:cNvPicPr/>
                  </pic:nvPicPr>
                  <pic:blipFill>
                    <a:blip r:embed="rId6">
                      <a:extLst>
                        <a:ext uri="{28A0092B-C50C-407E-A947-70E740481C1C}">
                          <a14:useLocalDpi xmlns:a14="http://schemas.microsoft.com/office/drawing/2010/main" val="0"/>
                        </a:ext>
                      </a:extLst>
                    </a:blip>
                    <a:stretch>
                      <a:fillRect/>
                    </a:stretch>
                  </pic:blipFill>
                  <pic:spPr>
                    <a:xfrm>
                      <a:off x="0" y="0"/>
                      <a:ext cx="2280487" cy="2179771"/>
                    </a:xfrm>
                    <a:prstGeom prst="rect">
                      <a:avLst/>
                    </a:prstGeom>
                  </pic:spPr>
                </pic:pic>
              </a:graphicData>
            </a:graphic>
          </wp:inline>
        </w:drawing>
      </w:r>
    </w:p>
    <w:p w14:paraId="1D47B918" w14:textId="77777777" w:rsidR="006A267C" w:rsidRPr="006A267C" w:rsidRDefault="006A267C" w:rsidP="00AE042B">
      <w:pPr>
        <w:jc w:val="center"/>
        <w:rPr>
          <w:sz w:val="16"/>
          <w:szCs w:val="16"/>
        </w:rPr>
      </w:pPr>
    </w:p>
    <w:p w14:paraId="23D45D4B" w14:textId="0DF2237A" w:rsidR="006A267C" w:rsidRPr="00EE34CA" w:rsidRDefault="006A267C" w:rsidP="00AE042B">
      <w:pPr>
        <w:spacing w:after="120"/>
        <w:jc w:val="center"/>
        <w:rPr>
          <w:rFonts w:ascii="Antique Olive Roman" w:hAnsi="Antique Olive Roman"/>
          <w:sz w:val="40"/>
          <w:szCs w:val="40"/>
        </w:rPr>
      </w:pPr>
      <w:r w:rsidRPr="00EE34CA">
        <w:rPr>
          <w:rFonts w:ascii="Antique Olive Roman" w:hAnsi="Antique Olive Roman"/>
          <w:sz w:val="40"/>
          <w:szCs w:val="40"/>
        </w:rPr>
        <w:t>Department of</w:t>
      </w:r>
    </w:p>
    <w:p w14:paraId="4578BF23" w14:textId="7E6E5931" w:rsidR="006A267C" w:rsidRPr="00EE34CA" w:rsidRDefault="006A267C" w:rsidP="00AE042B">
      <w:pPr>
        <w:jc w:val="center"/>
        <w:rPr>
          <w:rFonts w:ascii="Antique Olive Roman" w:hAnsi="Antique Olive Roman"/>
          <w:sz w:val="40"/>
          <w:szCs w:val="40"/>
        </w:rPr>
      </w:pPr>
      <w:r w:rsidRPr="00EE34CA">
        <w:rPr>
          <w:rFonts w:ascii="Antique Olive Roman" w:hAnsi="Antique Olive Roman"/>
          <w:sz w:val="40"/>
          <w:szCs w:val="40"/>
        </w:rPr>
        <w:t>Planning and Development</w:t>
      </w:r>
    </w:p>
    <w:p w14:paraId="536F49DC" w14:textId="77777777" w:rsidR="006A267C" w:rsidRPr="006A267C" w:rsidRDefault="006A267C" w:rsidP="00AE042B">
      <w:pPr>
        <w:spacing w:after="0"/>
        <w:jc w:val="center"/>
        <w:rPr>
          <w:rFonts w:ascii="Antique Olive Roman" w:hAnsi="Antique Olive Roman"/>
          <w:sz w:val="32"/>
          <w:szCs w:val="32"/>
        </w:rPr>
      </w:pPr>
    </w:p>
    <w:p w14:paraId="7E1E6C8D" w14:textId="6265AA23" w:rsidR="006A267C" w:rsidRPr="006A267C" w:rsidRDefault="006A267C" w:rsidP="00AE042B">
      <w:pPr>
        <w:spacing w:after="0"/>
        <w:jc w:val="center"/>
        <w:rPr>
          <w:rFonts w:ascii="Antique Olive Roman" w:hAnsi="Antique Olive Roman"/>
          <w:sz w:val="32"/>
          <w:szCs w:val="32"/>
        </w:rPr>
      </w:pPr>
      <w:r w:rsidRPr="006A267C">
        <w:rPr>
          <w:rFonts w:ascii="Antique Olive Roman" w:hAnsi="Antique Olive Roman"/>
          <w:sz w:val="32"/>
          <w:szCs w:val="32"/>
        </w:rPr>
        <w:t>126 N Saint Andrews Street, Room 3</w:t>
      </w:r>
      <w:r w:rsidR="00EF7D72">
        <w:rPr>
          <w:rFonts w:ascii="Antique Olive Roman" w:hAnsi="Antique Olive Roman"/>
          <w:sz w:val="32"/>
          <w:szCs w:val="32"/>
        </w:rPr>
        <w:t>05</w:t>
      </w:r>
    </w:p>
    <w:p w14:paraId="2683ACA5" w14:textId="1C12F782" w:rsidR="006A267C" w:rsidRPr="006A267C" w:rsidRDefault="006A267C" w:rsidP="00AE042B">
      <w:pPr>
        <w:spacing w:after="0"/>
        <w:jc w:val="center"/>
        <w:rPr>
          <w:rFonts w:ascii="Antique Olive Roman" w:hAnsi="Antique Olive Roman"/>
          <w:sz w:val="32"/>
          <w:szCs w:val="32"/>
        </w:rPr>
      </w:pPr>
      <w:r w:rsidRPr="006A267C">
        <w:rPr>
          <w:rFonts w:ascii="Antique Olive Roman" w:hAnsi="Antique Olive Roman"/>
          <w:sz w:val="32"/>
          <w:szCs w:val="32"/>
        </w:rPr>
        <w:t>Dothan, AL 36303</w:t>
      </w:r>
    </w:p>
    <w:p w14:paraId="1EADE5E2" w14:textId="2416BCE8" w:rsidR="006A267C" w:rsidRPr="006A267C" w:rsidRDefault="006A267C" w:rsidP="00AE042B">
      <w:pPr>
        <w:spacing w:after="0"/>
        <w:jc w:val="center"/>
        <w:rPr>
          <w:rFonts w:ascii="Antique Olive Roman" w:hAnsi="Antique Olive Roman"/>
          <w:sz w:val="32"/>
          <w:szCs w:val="32"/>
        </w:rPr>
      </w:pPr>
      <w:r w:rsidRPr="006A267C">
        <w:rPr>
          <w:rFonts w:ascii="Antique Olive Roman" w:hAnsi="Antique Olive Roman"/>
          <w:sz w:val="32"/>
          <w:szCs w:val="32"/>
        </w:rPr>
        <w:t>(334) 615-4410</w:t>
      </w:r>
    </w:p>
    <w:p w14:paraId="1759CF99" w14:textId="1259CED8" w:rsidR="006A267C" w:rsidRDefault="00A92D69" w:rsidP="00AE042B">
      <w:pPr>
        <w:spacing w:after="0"/>
        <w:jc w:val="center"/>
        <w:rPr>
          <w:rFonts w:ascii="Antique Olive Roman" w:hAnsi="Antique Olive Roman"/>
          <w:sz w:val="32"/>
          <w:szCs w:val="32"/>
        </w:rPr>
      </w:pPr>
      <w:hyperlink r:id="rId7" w:history="1">
        <w:r w:rsidR="006A267C" w:rsidRPr="006A267C">
          <w:rPr>
            <w:rStyle w:val="Hyperlink"/>
            <w:rFonts w:ascii="Antique Olive Roman" w:hAnsi="Antique Olive Roman"/>
            <w:sz w:val="32"/>
            <w:szCs w:val="32"/>
          </w:rPr>
          <w:t>www.Dothan.org</w:t>
        </w:r>
      </w:hyperlink>
    </w:p>
    <w:p w14:paraId="1A60F609" w14:textId="14CB6847" w:rsidR="006A267C" w:rsidRDefault="006A267C" w:rsidP="00AE042B">
      <w:pPr>
        <w:spacing w:after="0"/>
        <w:jc w:val="both"/>
        <w:rPr>
          <w:rFonts w:ascii="Antique Olive Roman" w:hAnsi="Antique Olive Roman"/>
          <w:sz w:val="32"/>
          <w:szCs w:val="32"/>
        </w:rPr>
      </w:pPr>
    </w:p>
    <w:p w14:paraId="15423F39" w14:textId="0C7E505D" w:rsidR="006A267C" w:rsidRPr="007B4E8E" w:rsidRDefault="006A267C" w:rsidP="00AE042B">
      <w:pPr>
        <w:spacing w:after="0"/>
        <w:jc w:val="both"/>
        <w:rPr>
          <w:rFonts w:ascii="Antique Olive Roman" w:hAnsi="Antique Olive Roman"/>
          <w:sz w:val="28"/>
          <w:szCs w:val="28"/>
        </w:rPr>
      </w:pPr>
      <w:r w:rsidRPr="007B4E8E">
        <w:rPr>
          <w:rFonts w:ascii="Antique Olive Roman" w:hAnsi="Antique Olive Roman"/>
          <w:sz w:val="28"/>
          <w:szCs w:val="28"/>
        </w:rPr>
        <w:t xml:space="preserve">What is </w:t>
      </w:r>
      <w:r w:rsidR="00EE34CA">
        <w:rPr>
          <w:rFonts w:ascii="Antique Olive Roman" w:hAnsi="Antique Olive Roman"/>
          <w:sz w:val="28"/>
          <w:szCs w:val="28"/>
        </w:rPr>
        <w:t xml:space="preserve">a </w:t>
      </w:r>
      <w:r w:rsidR="00C62B96">
        <w:rPr>
          <w:rFonts w:ascii="Antique Olive Roman" w:hAnsi="Antique Olive Roman"/>
          <w:sz w:val="28"/>
          <w:szCs w:val="28"/>
        </w:rPr>
        <w:t>Subdivision</w:t>
      </w:r>
      <w:r w:rsidRPr="007B4E8E">
        <w:rPr>
          <w:rFonts w:ascii="Antique Olive Roman" w:hAnsi="Antique Olive Roman"/>
          <w:sz w:val="28"/>
          <w:szCs w:val="28"/>
        </w:rPr>
        <w:t>?</w:t>
      </w:r>
    </w:p>
    <w:p w14:paraId="75251F45" w14:textId="6288F414" w:rsidR="00E91C96" w:rsidRDefault="00A440D6" w:rsidP="00AE042B">
      <w:pPr>
        <w:spacing w:after="120"/>
        <w:jc w:val="both"/>
        <w:rPr>
          <w:rFonts w:ascii="Franklin Gothic Book" w:hAnsi="Franklin Gothic Book"/>
          <w:i/>
        </w:rPr>
      </w:pPr>
      <w:r>
        <w:rPr>
          <w:rFonts w:ascii="Franklin Gothic Book" w:hAnsi="Franklin Gothic Book"/>
          <w:i/>
        </w:rPr>
        <w:t>The term Subdivision refers to the division of a lot, tract, or parcel of land into two or more lots, plats, sites, or other divisions of land for the purpose, whether immediate or future, of sale or development.</w:t>
      </w:r>
    </w:p>
    <w:p w14:paraId="5A6C1753" w14:textId="1A35B62A" w:rsidR="006A267C" w:rsidRPr="007B4E8E" w:rsidRDefault="00F467EB" w:rsidP="00AE042B">
      <w:pPr>
        <w:spacing w:after="0"/>
        <w:jc w:val="both"/>
        <w:rPr>
          <w:rFonts w:ascii="Antique Olive Roman" w:hAnsi="Antique Olive Roman"/>
          <w:sz w:val="28"/>
          <w:szCs w:val="28"/>
        </w:rPr>
      </w:pPr>
      <w:r>
        <w:rPr>
          <w:rFonts w:ascii="Antique Olive Roman" w:hAnsi="Antique Olive Roman"/>
          <w:sz w:val="28"/>
          <w:szCs w:val="28"/>
        </w:rPr>
        <w:t xml:space="preserve">When is a </w:t>
      </w:r>
      <w:r w:rsidR="00C62B96">
        <w:rPr>
          <w:rFonts w:ascii="Antique Olive Roman" w:hAnsi="Antique Olive Roman"/>
          <w:sz w:val="28"/>
          <w:szCs w:val="28"/>
        </w:rPr>
        <w:t>Subdivision</w:t>
      </w:r>
      <w:r>
        <w:rPr>
          <w:rFonts w:ascii="Antique Olive Roman" w:hAnsi="Antique Olive Roman"/>
          <w:sz w:val="28"/>
          <w:szCs w:val="28"/>
        </w:rPr>
        <w:t xml:space="preserve"> </w:t>
      </w:r>
      <w:r w:rsidR="00A440D6">
        <w:rPr>
          <w:rFonts w:ascii="Antique Olive Roman" w:hAnsi="Antique Olive Roman"/>
          <w:sz w:val="28"/>
          <w:szCs w:val="28"/>
        </w:rPr>
        <w:t xml:space="preserve">Review </w:t>
      </w:r>
      <w:r>
        <w:rPr>
          <w:rFonts w:ascii="Antique Olive Roman" w:hAnsi="Antique Olive Roman"/>
          <w:sz w:val="28"/>
          <w:szCs w:val="28"/>
        </w:rPr>
        <w:t>required</w:t>
      </w:r>
      <w:r w:rsidR="006A267C" w:rsidRPr="007B4E8E">
        <w:rPr>
          <w:rFonts w:ascii="Antique Olive Roman" w:hAnsi="Antique Olive Roman"/>
          <w:sz w:val="28"/>
          <w:szCs w:val="28"/>
        </w:rPr>
        <w:t>?</w:t>
      </w:r>
    </w:p>
    <w:p w14:paraId="2F10F39A" w14:textId="3947752F" w:rsidR="006A267C" w:rsidRDefault="00F467EB" w:rsidP="00AE042B">
      <w:pPr>
        <w:spacing w:after="120"/>
        <w:jc w:val="both"/>
        <w:rPr>
          <w:rFonts w:ascii="Antique Olive Roman" w:hAnsi="Antique Olive Roman"/>
          <w:sz w:val="32"/>
          <w:szCs w:val="32"/>
        </w:rPr>
      </w:pPr>
      <w:r>
        <w:rPr>
          <w:rFonts w:ascii="Franklin Gothic Book" w:hAnsi="Franklin Gothic Book"/>
          <w:i/>
        </w:rPr>
        <w:t>A</w:t>
      </w:r>
      <w:r w:rsidR="00A440D6">
        <w:rPr>
          <w:rFonts w:ascii="Franklin Gothic Book" w:hAnsi="Franklin Gothic Book"/>
          <w:i/>
        </w:rPr>
        <w:t xml:space="preserve"> Subdivision Review is required anytime a change is planned to the lo</w:t>
      </w:r>
      <w:r w:rsidR="00A516FD">
        <w:rPr>
          <w:rFonts w:ascii="Franklin Gothic Book" w:hAnsi="Franklin Gothic Book"/>
          <w:i/>
        </w:rPr>
        <w:t>t</w:t>
      </w:r>
      <w:r w:rsidR="00A440D6">
        <w:rPr>
          <w:rFonts w:ascii="Franklin Gothic Book" w:hAnsi="Franklin Gothic Book"/>
          <w:i/>
        </w:rPr>
        <w:t xml:space="preserve"> configuration of a previously platted property. </w:t>
      </w:r>
    </w:p>
    <w:p w14:paraId="0EB559A1" w14:textId="487DD2CB" w:rsidR="0086411A" w:rsidRPr="007B4E8E" w:rsidRDefault="0086411A" w:rsidP="0086411A">
      <w:pPr>
        <w:spacing w:after="0"/>
        <w:jc w:val="both"/>
        <w:rPr>
          <w:rFonts w:ascii="Antique Olive Roman" w:hAnsi="Antique Olive Roman"/>
          <w:sz w:val="28"/>
          <w:szCs w:val="28"/>
        </w:rPr>
      </w:pPr>
      <w:r w:rsidRPr="007B4E8E">
        <w:rPr>
          <w:rFonts w:ascii="Antique Olive Roman" w:hAnsi="Antique Olive Roman"/>
          <w:sz w:val="28"/>
          <w:szCs w:val="28"/>
        </w:rPr>
        <w:t xml:space="preserve">Who may </w:t>
      </w:r>
      <w:r>
        <w:rPr>
          <w:rFonts w:ascii="Antique Olive Roman" w:hAnsi="Antique Olive Roman"/>
          <w:sz w:val="28"/>
          <w:szCs w:val="28"/>
        </w:rPr>
        <w:t xml:space="preserve">submit a </w:t>
      </w:r>
      <w:r w:rsidR="00C62B96">
        <w:rPr>
          <w:rFonts w:ascii="Antique Olive Roman" w:hAnsi="Antique Olive Roman"/>
          <w:sz w:val="28"/>
          <w:szCs w:val="28"/>
        </w:rPr>
        <w:t>Subdivision</w:t>
      </w:r>
      <w:r w:rsidRPr="007B4E8E">
        <w:rPr>
          <w:rFonts w:ascii="Antique Olive Roman" w:hAnsi="Antique Olive Roman"/>
          <w:sz w:val="28"/>
          <w:szCs w:val="28"/>
        </w:rPr>
        <w:t>?</w:t>
      </w:r>
    </w:p>
    <w:p w14:paraId="5E3C249E" w14:textId="7E4B98E6" w:rsidR="0086411A" w:rsidRDefault="00A516FD" w:rsidP="0086411A">
      <w:pPr>
        <w:spacing w:after="120"/>
        <w:jc w:val="both"/>
        <w:rPr>
          <w:rFonts w:ascii="Antique Olive Roman" w:hAnsi="Antique Olive Roman"/>
          <w:sz w:val="32"/>
          <w:szCs w:val="32"/>
        </w:rPr>
      </w:pPr>
      <w:r>
        <w:rPr>
          <w:rFonts w:ascii="Franklin Gothic Book" w:hAnsi="Franklin Gothic Book"/>
          <w:i/>
        </w:rPr>
        <w:t>Subdivision applications</w:t>
      </w:r>
      <w:r w:rsidR="0086411A">
        <w:rPr>
          <w:rFonts w:ascii="Franklin Gothic Book" w:hAnsi="Franklin Gothic Book"/>
          <w:i/>
        </w:rPr>
        <w:t xml:space="preserve"> may be submitted by the property owner or an authorized representative such as a real estate agent, engineer, or attorney.</w:t>
      </w:r>
    </w:p>
    <w:p w14:paraId="45A5D4AA" w14:textId="77777777" w:rsidR="0086411A" w:rsidRPr="007B4E8E" w:rsidRDefault="0086411A" w:rsidP="0086411A">
      <w:pPr>
        <w:spacing w:after="0"/>
        <w:jc w:val="both"/>
        <w:rPr>
          <w:rFonts w:ascii="Antique Olive Roman" w:hAnsi="Antique Olive Roman"/>
          <w:sz w:val="28"/>
          <w:szCs w:val="28"/>
        </w:rPr>
      </w:pPr>
      <w:r w:rsidRPr="007B4E8E">
        <w:rPr>
          <w:rFonts w:ascii="Antique Olive Roman" w:hAnsi="Antique Olive Roman"/>
          <w:sz w:val="28"/>
          <w:szCs w:val="28"/>
        </w:rPr>
        <w:t>Are there costs involved?</w:t>
      </w:r>
    </w:p>
    <w:p w14:paraId="05DC55F4" w14:textId="55EB67CC" w:rsidR="0086411A" w:rsidRDefault="0086411A" w:rsidP="0086411A">
      <w:pPr>
        <w:spacing w:after="120"/>
        <w:jc w:val="both"/>
        <w:rPr>
          <w:rFonts w:ascii="Antique Olive Roman" w:hAnsi="Antique Olive Roman"/>
          <w:sz w:val="32"/>
          <w:szCs w:val="32"/>
        </w:rPr>
      </w:pPr>
      <w:r>
        <w:rPr>
          <w:rFonts w:ascii="Franklin Gothic Book" w:hAnsi="Franklin Gothic Book"/>
          <w:i/>
        </w:rPr>
        <w:t xml:space="preserve">Yes. </w:t>
      </w:r>
      <w:r w:rsidR="00A516FD">
        <w:rPr>
          <w:rFonts w:ascii="Franklin Gothic Book" w:hAnsi="Franklin Gothic Book"/>
          <w:i/>
        </w:rPr>
        <w:t>T</w:t>
      </w:r>
      <w:r>
        <w:rPr>
          <w:rFonts w:ascii="Franklin Gothic Book" w:hAnsi="Franklin Gothic Book"/>
          <w:i/>
        </w:rPr>
        <w:t xml:space="preserve">here is a non-refundable application fee in the amount of $100.00 </w:t>
      </w:r>
      <w:r w:rsidR="00A516FD">
        <w:rPr>
          <w:rFonts w:ascii="Franklin Gothic Book" w:hAnsi="Franklin Gothic Book"/>
          <w:i/>
        </w:rPr>
        <w:t>at the time the preliminary plat application is submitted</w:t>
      </w:r>
      <w:r>
        <w:rPr>
          <w:rFonts w:ascii="Franklin Gothic Book" w:hAnsi="Franklin Gothic Book"/>
          <w:i/>
        </w:rPr>
        <w:t>.</w:t>
      </w:r>
      <w:r w:rsidR="00A516FD">
        <w:rPr>
          <w:rFonts w:ascii="Franklin Gothic Book" w:hAnsi="Franklin Gothic Book"/>
          <w:i/>
        </w:rPr>
        <w:t xml:space="preserve"> </w:t>
      </w:r>
    </w:p>
    <w:p w14:paraId="1091DAE7" w14:textId="2915B972" w:rsidR="006A267C" w:rsidRPr="007B4E8E" w:rsidRDefault="00F467EB" w:rsidP="00AE042B">
      <w:pPr>
        <w:spacing w:after="0"/>
        <w:jc w:val="both"/>
        <w:rPr>
          <w:rFonts w:ascii="Antique Olive Roman" w:hAnsi="Antique Olive Roman"/>
          <w:sz w:val="28"/>
          <w:szCs w:val="28"/>
        </w:rPr>
      </w:pPr>
      <w:r>
        <w:rPr>
          <w:rFonts w:ascii="Antique Olive Roman" w:hAnsi="Antique Olive Roman"/>
          <w:sz w:val="28"/>
          <w:szCs w:val="28"/>
        </w:rPr>
        <w:t>Is a public hearing required</w:t>
      </w:r>
      <w:r w:rsidR="006A267C" w:rsidRPr="007B4E8E">
        <w:rPr>
          <w:rFonts w:ascii="Antique Olive Roman" w:hAnsi="Antique Olive Roman"/>
          <w:sz w:val="28"/>
          <w:szCs w:val="28"/>
        </w:rPr>
        <w:t>?</w:t>
      </w:r>
    </w:p>
    <w:p w14:paraId="2C1FE464" w14:textId="27B6E8EA" w:rsidR="006A267C" w:rsidRDefault="002D3DA6" w:rsidP="00AE042B">
      <w:pPr>
        <w:spacing w:after="120"/>
        <w:jc w:val="both"/>
        <w:rPr>
          <w:rFonts w:ascii="Antique Olive Roman" w:hAnsi="Antique Olive Roman"/>
          <w:sz w:val="32"/>
          <w:szCs w:val="32"/>
        </w:rPr>
      </w:pPr>
      <w:r>
        <w:rPr>
          <w:rFonts w:ascii="Franklin Gothic Book" w:hAnsi="Franklin Gothic Book"/>
          <w:i/>
        </w:rPr>
        <w:t>Subdivision</w:t>
      </w:r>
      <w:r w:rsidR="00F467EB">
        <w:rPr>
          <w:rFonts w:ascii="Franklin Gothic Book" w:hAnsi="Franklin Gothic Book"/>
          <w:i/>
        </w:rPr>
        <w:t xml:space="preserve"> Plans are classified as either a Minor Development or Major Development. </w:t>
      </w:r>
      <w:r w:rsidR="00E72776">
        <w:rPr>
          <w:rFonts w:ascii="Franklin Gothic Book" w:hAnsi="Franklin Gothic Book"/>
          <w:i/>
        </w:rPr>
        <w:t>A public hearing before the Planning Commission is required for</w:t>
      </w:r>
      <w:r w:rsidR="00F467EB">
        <w:rPr>
          <w:rFonts w:ascii="Franklin Gothic Book" w:hAnsi="Franklin Gothic Book"/>
          <w:i/>
        </w:rPr>
        <w:t xml:space="preserve"> Major Developmen</w:t>
      </w:r>
      <w:r w:rsidR="00E72776">
        <w:rPr>
          <w:rFonts w:ascii="Franklin Gothic Book" w:hAnsi="Franklin Gothic Book"/>
          <w:i/>
        </w:rPr>
        <w:t>t</w:t>
      </w:r>
      <w:r w:rsidR="00B6160B">
        <w:rPr>
          <w:rFonts w:ascii="Franklin Gothic Book" w:hAnsi="Franklin Gothic Book"/>
          <w:i/>
        </w:rPr>
        <w:t>s</w:t>
      </w:r>
      <w:r w:rsidR="00F467EB">
        <w:rPr>
          <w:rFonts w:ascii="Franklin Gothic Book" w:hAnsi="Franklin Gothic Book"/>
          <w:i/>
        </w:rPr>
        <w:t>.</w:t>
      </w:r>
      <w:r w:rsidR="00E72776">
        <w:rPr>
          <w:rFonts w:ascii="Franklin Gothic Book" w:hAnsi="Franklin Gothic Book"/>
          <w:i/>
        </w:rPr>
        <w:t xml:space="preserve"> Minor Developments are reviewed by the Development Review Committee (DRC). The DRC may elect to refer a Minor Development to the Planning Commission for review.</w:t>
      </w:r>
    </w:p>
    <w:p w14:paraId="1AF977F2" w14:textId="452D0B5D" w:rsidR="00E72776" w:rsidRDefault="00E72776" w:rsidP="00E72776">
      <w:pPr>
        <w:spacing w:after="0"/>
        <w:jc w:val="both"/>
        <w:rPr>
          <w:rFonts w:ascii="Antique Olive Roman" w:hAnsi="Antique Olive Roman"/>
          <w:sz w:val="28"/>
          <w:szCs w:val="28"/>
        </w:rPr>
      </w:pPr>
      <w:r>
        <w:rPr>
          <w:rFonts w:ascii="Antique Olive Roman" w:hAnsi="Antique Olive Roman"/>
          <w:sz w:val="28"/>
          <w:szCs w:val="28"/>
        </w:rPr>
        <w:t xml:space="preserve">What’s the difference between Minor and Major </w:t>
      </w:r>
      <w:r w:rsidR="00C62B96">
        <w:rPr>
          <w:rFonts w:ascii="Antique Olive Roman" w:hAnsi="Antique Olive Roman"/>
          <w:sz w:val="28"/>
          <w:szCs w:val="28"/>
        </w:rPr>
        <w:t>Subdivisions</w:t>
      </w:r>
      <w:r w:rsidRPr="007B4E8E">
        <w:rPr>
          <w:rFonts w:ascii="Antique Olive Roman" w:hAnsi="Antique Olive Roman"/>
          <w:sz w:val="28"/>
          <w:szCs w:val="28"/>
        </w:rPr>
        <w:t>?</w:t>
      </w:r>
    </w:p>
    <w:p w14:paraId="719C98CA" w14:textId="7C0B5BBD" w:rsidR="002D3DA6" w:rsidRDefault="002D3DA6" w:rsidP="002D3DA6">
      <w:pPr>
        <w:spacing w:after="120"/>
        <w:jc w:val="both"/>
        <w:rPr>
          <w:rFonts w:ascii="Antique Olive Roman" w:hAnsi="Antique Olive Roman"/>
          <w:sz w:val="32"/>
          <w:szCs w:val="32"/>
        </w:rPr>
      </w:pPr>
      <w:r>
        <w:rPr>
          <w:rFonts w:ascii="Franklin Gothic Book" w:hAnsi="Franklin Gothic Book"/>
          <w:i/>
        </w:rPr>
        <w:t xml:space="preserve">Subdivision Plans </w:t>
      </w:r>
      <w:r>
        <w:rPr>
          <w:rFonts w:ascii="Franklin Gothic Book" w:hAnsi="Franklin Gothic Book"/>
          <w:i/>
        </w:rPr>
        <w:t>submitted as a Preliminary Plats are considered Major.  All other requests are generally considered Minor.</w:t>
      </w:r>
      <w:r>
        <w:rPr>
          <w:rFonts w:ascii="Franklin Gothic Book" w:hAnsi="Franklin Gothic Book"/>
          <w:i/>
        </w:rPr>
        <w:t xml:space="preserve"> A public hearing before the Planning Commission is required for Major Developments. Minor Developments are reviewed by the Development Review Committee (DRC). The DRC may elect to refer a Minor Development to the Planning Commission for review.</w:t>
      </w:r>
    </w:p>
    <w:p w14:paraId="2ABC6B13" w14:textId="1965AF7C" w:rsidR="006A267C" w:rsidRPr="007B4E8E" w:rsidRDefault="006A267C" w:rsidP="00AE042B">
      <w:pPr>
        <w:spacing w:after="0"/>
        <w:jc w:val="both"/>
        <w:rPr>
          <w:rFonts w:ascii="Antique Olive Roman" w:hAnsi="Antique Olive Roman"/>
          <w:sz w:val="28"/>
          <w:szCs w:val="28"/>
        </w:rPr>
      </w:pPr>
      <w:r w:rsidRPr="007B4E8E">
        <w:rPr>
          <w:rFonts w:ascii="Antique Olive Roman" w:hAnsi="Antique Olive Roman"/>
          <w:sz w:val="28"/>
          <w:szCs w:val="28"/>
        </w:rPr>
        <w:t>Where do I start?</w:t>
      </w:r>
    </w:p>
    <w:p w14:paraId="6D09DCCB" w14:textId="5BAC8A79" w:rsidR="006A267C" w:rsidRDefault="00C16C35" w:rsidP="00AE042B">
      <w:pPr>
        <w:spacing w:after="120"/>
        <w:jc w:val="both"/>
        <w:rPr>
          <w:rFonts w:ascii="Antique Olive Roman" w:hAnsi="Antique Olive Roman"/>
          <w:sz w:val="32"/>
          <w:szCs w:val="32"/>
        </w:rPr>
      </w:pPr>
      <w:r>
        <w:rPr>
          <w:rFonts w:ascii="Franklin Gothic Book" w:hAnsi="Franklin Gothic Book"/>
          <w:i/>
        </w:rPr>
        <w:t xml:space="preserve">Planning and Development staff </w:t>
      </w:r>
      <w:r w:rsidR="00EF7D72">
        <w:rPr>
          <w:rFonts w:ascii="Franklin Gothic Book" w:hAnsi="Franklin Gothic Book"/>
          <w:i/>
        </w:rPr>
        <w:t>is</w:t>
      </w:r>
      <w:r>
        <w:rPr>
          <w:rFonts w:ascii="Franklin Gothic Book" w:hAnsi="Franklin Gothic Book"/>
          <w:i/>
        </w:rPr>
        <w:t xml:space="preserve"> available to assist applicants throughout the process. </w:t>
      </w:r>
      <w:r w:rsidR="00EF7D72">
        <w:rPr>
          <w:rFonts w:ascii="Franklin Gothic Book" w:hAnsi="Franklin Gothic Book"/>
          <w:i/>
        </w:rPr>
        <w:t xml:space="preserve">Applicants may request a pre-application meeting to discuss their plans with staff. </w:t>
      </w:r>
      <w:r>
        <w:rPr>
          <w:rFonts w:ascii="Franklin Gothic Book" w:hAnsi="Franklin Gothic Book"/>
          <w:i/>
        </w:rPr>
        <w:t xml:space="preserve">The </w:t>
      </w:r>
      <w:r w:rsidR="002D3DA6">
        <w:rPr>
          <w:rFonts w:ascii="Franklin Gothic Book" w:hAnsi="Franklin Gothic Book"/>
          <w:i/>
        </w:rPr>
        <w:t>subdivision</w:t>
      </w:r>
      <w:r w:rsidR="00086485">
        <w:rPr>
          <w:rFonts w:ascii="Franklin Gothic Book" w:hAnsi="Franklin Gothic Book"/>
          <w:i/>
        </w:rPr>
        <w:t xml:space="preserve"> plan</w:t>
      </w:r>
      <w:r>
        <w:rPr>
          <w:rFonts w:ascii="Franklin Gothic Book" w:hAnsi="Franklin Gothic Book"/>
          <w:i/>
        </w:rPr>
        <w:t xml:space="preserve"> </w:t>
      </w:r>
      <w:r w:rsidR="003C5987">
        <w:rPr>
          <w:rFonts w:ascii="Franklin Gothic Book" w:hAnsi="Franklin Gothic Book"/>
          <w:i/>
        </w:rPr>
        <w:t>a</w:t>
      </w:r>
      <w:r>
        <w:rPr>
          <w:rFonts w:ascii="Franklin Gothic Book" w:hAnsi="Franklin Gothic Book"/>
          <w:i/>
        </w:rPr>
        <w:t>pplication and supplemental materials should be submitted to Planning and Development, located in room 3</w:t>
      </w:r>
      <w:r w:rsidR="00EF7D72">
        <w:rPr>
          <w:rFonts w:ascii="Franklin Gothic Book" w:hAnsi="Franklin Gothic Book"/>
          <w:i/>
        </w:rPr>
        <w:t>0</w:t>
      </w:r>
      <w:r>
        <w:rPr>
          <w:rFonts w:ascii="Franklin Gothic Book" w:hAnsi="Franklin Gothic Book"/>
          <w:i/>
        </w:rPr>
        <w:t>5 of the Dothan Civic Center. Application fees are collected at the time of submittal.</w:t>
      </w:r>
    </w:p>
    <w:p w14:paraId="734ADF4C" w14:textId="4B269537" w:rsidR="006A267C" w:rsidRPr="007B4E8E" w:rsidRDefault="006A267C" w:rsidP="00AE042B">
      <w:pPr>
        <w:spacing w:after="0"/>
        <w:jc w:val="both"/>
        <w:rPr>
          <w:rFonts w:ascii="Antique Olive Roman" w:hAnsi="Antique Olive Roman"/>
          <w:sz w:val="28"/>
          <w:szCs w:val="28"/>
        </w:rPr>
      </w:pPr>
      <w:r w:rsidRPr="007B4E8E">
        <w:rPr>
          <w:rFonts w:ascii="Antique Olive Roman" w:hAnsi="Antique Olive Roman"/>
          <w:sz w:val="28"/>
          <w:szCs w:val="28"/>
        </w:rPr>
        <w:t xml:space="preserve">What happens after the </w:t>
      </w:r>
      <w:r w:rsidR="00C62B96">
        <w:rPr>
          <w:rFonts w:ascii="Antique Olive Roman" w:hAnsi="Antique Olive Roman"/>
          <w:sz w:val="28"/>
          <w:szCs w:val="28"/>
        </w:rPr>
        <w:t>Subdivision</w:t>
      </w:r>
      <w:r w:rsidR="0001779E">
        <w:rPr>
          <w:rFonts w:ascii="Antique Olive Roman" w:hAnsi="Antique Olive Roman"/>
          <w:sz w:val="28"/>
          <w:szCs w:val="28"/>
        </w:rPr>
        <w:t xml:space="preserve"> </w:t>
      </w:r>
      <w:r w:rsidRPr="007B4E8E">
        <w:rPr>
          <w:rFonts w:ascii="Antique Olive Roman" w:hAnsi="Antique Olive Roman"/>
          <w:sz w:val="28"/>
          <w:szCs w:val="28"/>
        </w:rPr>
        <w:t>application is accepted?</w:t>
      </w:r>
    </w:p>
    <w:p w14:paraId="6A3C9BFE" w14:textId="59092CE0" w:rsidR="006A267C" w:rsidRDefault="00C16C35" w:rsidP="00AE042B">
      <w:pPr>
        <w:spacing w:after="120"/>
        <w:jc w:val="both"/>
        <w:rPr>
          <w:rFonts w:ascii="Antique Olive Roman" w:hAnsi="Antique Olive Roman"/>
          <w:sz w:val="32"/>
          <w:szCs w:val="32"/>
        </w:rPr>
      </w:pPr>
      <w:r>
        <w:rPr>
          <w:rFonts w:ascii="Franklin Gothic Book" w:hAnsi="Franklin Gothic Book"/>
          <w:i/>
        </w:rPr>
        <w:t xml:space="preserve">Once the submittal is deemed complete, the application will be sent to various departments for review. </w:t>
      </w:r>
      <w:r w:rsidR="00627E60">
        <w:rPr>
          <w:rFonts w:ascii="Franklin Gothic Book" w:hAnsi="Franklin Gothic Book"/>
          <w:i/>
        </w:rPr>
        <w:t>When all departments have returned their</w:t>
      </w:r>
      <w:r>
        <w:rPr>
          <w:rFonts w:ascii="Franklin Gothic Book" w:hAnsi="Franklin Gothic Book"/>
          <w:i/>
        </w:rPr>
        <w:t xml:space="preserve"> comments, Planning and Development staff will compile a </w:t>
      </w:r>
      <w:r w:rsidR="003C5987">
        <w:rPr>
          <w:rFonts w:ascii="Franklin Gothic Book" w:hAnsi="Franklin Gothic Book"/>
          <w:i/>
        </w:rPr>
        <w:t>s</w:t>
      </w:r>
      <w:r>
        <w:rPr>
          <w:rFonts w:ascii="Franklin Gothic Book" w:hAnsi="Franklin Gothic Book"/>
          <w:i/>
        </w:rPr>
        <w:t xml:space="preserve">taff </w:t>
      </w:r>
      <w:r w:rsidR="003C5987">
        <w:rPr>
          <w:rFonts w:ascii="Franklin Gothic Book" w:hAnsi="Franklin Gothic Book"/>
          <w:i/>
        </w:rPr>
        <w:t>r</w:t>
      </w:r>
      <w:r>
        <w:rPr>
          <w:rFonts w:ascii="Franklin Gothic Book" w:hAnsi="Franklin Gothic Book"/>
          <w:i/>
        </w:rPr>
        <w:t xml:space="preserve">eport. </w:t>
      </w:r>
      <w:r w:rsidR="00083A70">
        <w:rPr>
          <w:rFonts w:ascii="Franklin Gothic Book" w:hAnsi="Franklin Gothic Book"/>
          <w:i/>
        </w:rPr>
        <w:t>For Major Developments, t</w:t>
      </w:r>
      <w:r>
        <w:rPr>
          <w:rFonts w:ascii="Franklin Gothic Book" w:hAnsi="Franklin Gothic Book"/>
          <w:i/>
        </w:rPr>
        <w:t>his report will be presented to the Planning Commission for review. Prior to the Planning Commission meeting, the applicant will be directed to post a public hearing sign on the property. Planning staff will send the required letters to adjacent property owners.</w:t>
      </w:r>
    </w:p>
    <w:p w14:paraId="5DB1C142" w14:textId="343903A0" w:rsidR="006A267C" w:rsidRPr="007B4E8E" w:rsidRDefault="006A267C" w:rsidP="00AE042B">
      <w:pPr>
        <w:spacing w:after="0"/>
        <w:jc w:val="both"/>
        <w:rPr>
          <w:rFonts w:ascii="Antique Olive Roman" w:hAnsi="Antique Olive Roman"/>
          <w:sz w:val="28"/>
          <w:szCs w:val="28"/>
        </w:rPr>
      </w:pPr>
      <w:r w:rsidRPr="007B4E8E">
        <w:rPr>
          <w:rFonts w:ascii="Antique Olive Roman" w:hAnsi="Antique Olive Roman"/>
          <w:sz w:val="28"/>
          <w:szCs w:val="28"/>
        </w:rPr>
        <w:t>How long is the</w:t>
      </w:r>
      <w:r w:rsidR="00E14A42">
        <w:rPr>
          <w:rFonts w:ascii="Antique Olive Roman" w:hAnsi="Antique Olive Roman"/>
          <w:sz w:val="28"/>
          <w:szCs w:val="28"/>
        </w:rPr>
        <w:t xml:space="preserve"> </w:t>
      </w:r>
      <w:r w:rsidR="00083A70">
        <w:rPr>
          <w:rFonts w:ascii="Antique Olive Roman" w:hAnsi="Antique Olive Roman"/>
          <w:sz w:val="28"/>
          <w:szCs w:val="28"/>
        </w:rPr>
        <w:t>approval</w:t>
      </w:r>
      <w:r w:rsidRPr="007B4E8E">
        <w:rPr>
          <w:rFonts w:ascii="Antique Olive Roman" w:hAnsi="Antique Olive Roman"/>
          <w:sz w:val="28"/>
          <w:szCs w:val="28"/>
        </w:rPr>
        <w:t xml:space="preserve"> process?</w:t>
      </w:r>
    </w:p>
    <w:p w14:paraId="70E3577C" w14:textId="1F12D964" w:rsidR="006A267C" w:rsidRDefault="00C86D51" w:rsidP="00AE042B">
      <w:pPr>
        <w:spacing w:after="120"/>
        <w:jc w:val="both"/>
        <w:rPr>
          <w:rFonts w:ascii="Antique Olive Roman" w:hAnsi="Antique Olive Roman"/>
          <w:sz w:val="32"/>
          <w:szCs w:val="32"/>
        </w:rPr>
      </w:pPr>
      <w:r>
        <w:rPr>
          <w:rFonts w:ascii="Franklin Gothic Book" w:hAnsi="Franklin Gothic Book"/>
          <w:i/>
        </w:rPr>
        <w:t xml:space="preserve">The length of the </w:t>
      </w:r>
      <w:r w:rsidR="00083A70">
        <w:rPr>
          <w:rFonts w:ascii="Franklin Gothic Book" w:hAnsi="Franklin Gothic Book"/>
          <w:i/>
        </w:rPr>
        <w:t>Development Plan approval</w:t>
      </w:r>
      <w:r>
        <w:rPr>
          <w:rFonts w:ascii="Franklin Gothic Book" w:hAnsi="Franklin Gothic Book"/>
          <w:i/>
        </w:rPr>
        <w:t xml:space="preserve"> process depends on a number of factors</w:t>
      </w:r>
      <w:r w:rsidR="00C16C35">
        <w:rPr>
          <w:rFonts w:ascii="Franklin Gothic Book" w:hAnsi="Franklin Gothic Book"/>
          <w:i/>
        </w:rPr>
        <w:t>.</w:t>
      </w:r>
      <w:r>
        <w:rPr>
          <w:rFonts w:ascii="Franklin Gothic Book" w:hAnsi="Franklin Gothic Book"/>
          <w:i/>
        </w:rPr>
        <w:t xml:space="preserve"> </w:t>
      </w:r>
      <w:r w:rsidR="00E14A42">
        <w:rPr>
          <w:rFonts w:ascii="Franklin Gothic Book" w:hAnsi="Franklin Gothic Book"/>
          <w:i/>
        </w:rPr>
        <w:t>The entire process takes</w:t>
      </w:r>
      <w:r>
        <w:rPr>
          <w:rFonts w:ascii="Franklin Gothic Book" w:hAnsi="Franklin Gothic Book"/>
          <w:i/>
        </w:rPr>
        <w:t xml:space="preserve"> approximately</w:t>
      </w:r>
      <w:r w:rsidR="00E14A42">
        <w:rPr>
          <w:rFonts w:ascii="Franklin Gothic Book" w:hAnsi="Franklin Gothic Book"/>
          <w:i/>
        </w:rPr>
        <w:t xml:space="preserve"> ninety (90) days.</w:t>
      </w:r>
    </w:p>
    <w:p w14:paraId="3AED149B" w14:textId="052D4C38" w:rsidR="006A267C" w:rsidRPr="007B4E8E" w:rsidRDefault="006A267C" w:rsidP="00AE042B">
      <w:pPr>
        <w:spacing w:after="0"/>
        <w:jc w:val="both"/>
        <w:rPr>
          <w:rFonts w:ascii="Antique Olive Roman" w:hAnsi="Antique Olive Roman"/>
          <w:sz w:val="28"/>
          <w:szCs w:val="28"/>
        </w:rPr>
      </w:pPr>
      <w:r w:rsidRPr="007B4E8E">
        <w:rPr>
          <w:rFonts w:ascii="Antique Olive Roman" w:hAnsi="Antique Olive Roman"/>
          <w:sz w:val="28"/>
          <w:szCs w:val="28"/>
        </w:rPr>
        <w:t xml:space="preserve">Which departments must review </w:t>
      </w:r>
      <w:r w:rsidR="00083A70">
        <w:rPr>
          <w:rFonts w:ascii="Antique Olive Roman" w:hAnsi="Antique Olive Roman"/>
          <w:sz w:val="28"/>
          <w:szCs w:val="28"/>
        </w:rPr>
        <w:t>the plan</w:t>
      </w:r>
      <w:r w:rsidRPr="007B4E8E">
        <w:rPr>
          <w:rFonts w:ascii="Antique Olive Roman" w:hAnsi="Antique Olive Roman"/>
          <w:sz w:val="28"/>
          <w:szCs w:val="28"/>
        </w:rPr>
        <w:t>?</w:t>
      </w:r>
    </w:p>
    <w:p w14:paraId="0AA3F4C1" w14:textId="5C47BDB9" w:rsidR="006A267C" w:rsidRPr="006A267C" w:rsidRDefault="00083A70" w:rsidP="00AE042B">
      <w:pPr>
        <w:spacing w:after="120"/>
        <w:jc w:val="both"/>
        <w:rPr>
          <w:rFonts w:ascii="Antique Olive Roman" w:hAnsi="Antique Olive Roman"/>
          <w:sz w:val="32"/>
          <w:szCs w:val="32"/>
        </w:rPr>
      </w:pPr>
      <w:r>
        <w:rPr>
          <w:rFonts w:ascii="Franklin Gothic Book" w:hAnsi="Franklin Gothic Book"/>
          <w:i/>
        </w:rPr>
        <w:t>Development Plans</w:t>
      </w:r>
      <w:r w:rsidR="00800116">
        <w:rPr>
          <w:rFonts w:ascii="Franklin Gothic Book" w:hAnsi="Franklin Gothic Book"/>
          <w:i/>
        </w:rPr>
        <w:t xml:space="preserve"> are reviewed by the Planning and Development, Engineering Services, Traffic Engineering, Fire, Water</w:t>
      </w:r>
      <w:r w:rsidR="00FB180E">
        <w:rPr>
          <w:rFonts w:ascii="Franklin Gothic Book" w:hAnsi="Franklin Gothic Book"/>
          <w:i/>
        </w:rPr>
        <w:t>, and</w:t>
      </w:r>
      <w:r w:rsidR="00800116">
        <w:rPr>
          <w:rFonts w:ascii="Franklin Gothic Book" w:hAnsi="Franklin Gothic Book"/>
          <w:i/>
        </w:rPr>
        <w:t xml:space="preserve"> Electric departments.</w:t>
      </w:r>
    </w:p>
    <w:p w14:paraId="4F35C39D" w14:textId="4CD70FD9" w:rsidR="006A267C" w:rsidRPr="007B4E8E" w:rsidRDefault="007B4E8E" w:rsidP="00AE042B">
      <w:pPr>
        <w:spacing w:after="0"/>
        <w:jc w:val="both"/>
        <w:rPr>
          <w:rFonts w:ascii="Antique Olive Roman" w:hAnsi="Antique Olive Roman"/>
          <w:sz w:val="28"/>
          <w:szCs w:val="28"/>
        </w:rPr>
      </w:pPr>
      <w:r w:rsidRPr="007B4E8E">
        <w:rPr>
          <w:rFonts w:ascii="Antique Olive Roman" w:hAnsi="Antique Olive Roman"/>
          <w:sz w:val="28"/>
          <w:szCs w:val="28"/>
        </w:rPr>
        <w:t>How long is a</w:t>
      </w:r>
      <w:r w:rsidR="00083A70">
        <w:rPr>
          <w:rFonts w:ascii="Antique Olive Roman" w:hAnsi="Antique Olive Roman"/>
          <w:sz w:val="28"/>
          <w:szCs w:val="28"/>
        </w:rPr>
        <w:t xml:space="preserve">n approval </w:t>
      </w:r>
      <w:r w:rsidRPr="007B4E8E">
        <w:rPr>
          <w:rFonts w:ascii="Antique Olive Roman" w:hAnsi="Antique Olive Roman"/>
          <w:sz w:val="28"/>
          <w:szCs w:val="28"/>
        </w:rPr>
        <w:t>valid?</w:t>
      </w:r>
    </w:p>
    <w:p w14:paraId="645F7DB6" w14:textId="3A984FB3" w:rsidR="00A44E38" w:rsidRPr="00A44E38" w:rsidRDefault="00083A70" w:rsidP="00AE042B">
      <w:pPr>
        <w:spacing w:after="120"/>
        <w:jc w:val="both"/>
        <w:rPr>
          <w:rFonts w:ascii="Franklin Gothic Book" w:hAnsi="Franklin Gothic Book"/>
          <w:i/>
        </w:rPr>
      </w:pPr>
      <w:r>
        <w:rPr>
          <w:rFonts w:ascii="Franklin Gothic Book" w:hAnsi="Franklin Gothic Book"/>
          <w:i/>
        </w:rPr>
        <w:t>Development Plans are valid for six (6) months following the approval date.</w:t>
      </w:r>
      <w:r w:rsidR="00800116">
        <w:rPr>
          <w:rFonts w:ascii="Franklin Gothic Book" w:hAnsi="Franklin Gothic Book"/>
          <w:i/>
        </w:rPr>
        <w:t xml:space="preserve"> A</w:t>
      </w:r>
      <w:r>
        <w:rPr>
          <w:rFonts w:ascii="Franklin Gothic Book" w:hAnsi="Franklin Gothic Book"/>
          <w:i/>
        </w:rPr>
        <w:t>fter this time, the applicant must reapply or request an extension from the Planning Commission</w:t>
      </w:r>
      <w:r w:rsidR="00800116">
        <w:rPr>
          <w:rFonts w:ascii="Franklin Gothic Book" w:hAnsi="Franklin Gothic Book"/>
          <w:i/>
        </w:rPr>
        <w:t>.</w:t>
      </w:r>
    </w:p>
    <w:p w14:paraId="63A3C343" w14:textId="5B03D0C3" w:rsidR="00E72776" w:rsidRPr="007B4E8E" w:rsidRDefault="00E72776" w:rsidP="00E72776">
      <w:pPr>
        <w:spacing w:after="0"/>
        <w:jc w:val="both"/>
        <w:rPr>
          <w:rFonts w:ascii="Antique Olive Roman" w:hAnsi="Antique Olive Roman"/>
          <w:sz w:val="28"/>
          <w:szCs w:val="28"/>
        </w:rPr>
      </w:pPr>
      <w:r>
        <w:rPr>
          <w:rFonts w:ascii="Antique Olive Roman" w:hAnsi="Antique Olive Roman"/>
          <w:sz w:val="28"/>
          <w:szCs w:val="28"/>
        </w:rPr>
        <w:t>What is the Development Review Committee (DRC)</w:t>
      </w:r>
      <w:r w:rsidRPr="007B4E8E">
        <w:rPr>
          <w:rFonts w:ascii="Antique Olive Roman" w:hAnsi="Antique Olive Roman"/>
          <w:sz w:val="28"/>
          <w:szCs w:val="28"/>
        </w:rPr>
        <w:t>?</w:t>
      </w:r>
    </w:p>
    <w:p w14:paraId="1C86C9A4" w14:textId="349F373D" w:rsidR="00E72776" w:rsidRPr="00A44E38" w:rsidRDefault="00E72776" w:rsidP="00E72776">
      <w:pPr>
        <w:spacing w:after="120"/>
        <w:jc w:val="both"/>
        <w:rPr>
          <w:rFonts w:ascii="Franklin Gothic Book" w:hAnsi="Franklin Gothic Book"/>
          <w:i/>
        </w:rPr>
      </w:pPr>
      <w:r>
        <w:rPr>
          <w:rFonts w:ascii="Franklin Gothic Book" w:hAnsi="Franklin Gothic Book"/>
          <w:i/>
        </w:rPr>
        <w:t>The Development Review Committee (DRC) reviews all development plans. This committee is made up of representatives from all reviewing agencies. Minor Developments may be approved solely by the DRC, although the DRC may elect to refer them to the Planning Commission. The DRC reviews Major Developments and makes a report to the Planning Commission for their review prior to the public hearing.</w:t>
      </w:r>
    </w:p>
    <w:p w14:paraId="3F93F0B6" w14:textId="77777777" w:rsidR="00E72776" w:rsidRPr="007B4E8E" w:rsidRDefault="00E72776" w:rsidP="00E72776">
      <w:pPr>
        <w:spacing w:after="0"/>
        <w:jc w:val="both"/>
        <w:rPr>
          <w:rFonts w:ascii="Antique Olive Roman" w:hAnsi="Antique Olive Roman"/>
          <w:sz w:val="28"/>
          <w:szCs w:val="28"/>
        </w:rPr>
      </w:pPr>
      <w:r w:rsidRPr="007B4E8E">
        <w:rPr>
          <w:rFonts w:ascii="Antique Olive Roman" w:hAnsi="Antique Olive Roman"/>
          <w:sz w:val="28"/>
          <w:szCs w:val="28"/>
        </w:rPr>
        <w:t>What is the Planning Commission?</w:t>
      </w:r>
    </w:p>
    <w:p w14:paraId="29865281" w14:textId="77777777" w:rsidR="00E72776" w:rsidRDefault="00E72776" w:rsidP="00E72776">
      <w:pPr>
        <w:spacing w:after="120"/>
        <w:jc w:val="both"/>
        <w:rPr>
          <w:rFonts w:ascii="Antique Olive Roman" w:hAnsi="Antique Olive Roman"/>
          <w:sz w:val="32"/>
          <w:szCs w:val="32"/>
        </w:rPr>
      </w:pPr>
      <w:r>
        <w:rPr>
          <w:rFonts w:ascii="Franklin Gothic Book" w:hAnsi="Franklin Gothic Book"/>
          <w:i/>
        </w:rPr>
        <w:t>The Planning Commission is composed of nine (9) members appointed by the City Commission. They serve three-year terms and are charged with the responsibility of holding public hearings and making recommendations to the City Commission on all matters related to rezoning.</w:t>
      </w:r>
    </w:p>
    <w:p w14:paraId="4B7F42DF" w14:textId="77777777" w:rsidR="00D65B5C" w:rsidRDefault="00D65B5C" w:rsidP="00AE042B">
      <w:pPr>
        <w:spacing w:after="0"/>
        <w:jc w:val="both"/>
        <w:rPr>
          <w:rFonts w:ascii="Antique Olive Roman" w:hAnsi="Antique Olive Roman"/>
          <w:sz w:val="28"/>
          <w:szCs w:val="28"/>
        </w:rPr>
      </w:pPr>
      <w:r>
        <w:rPr>
          <w:rFonts w:ascii="Antique Olive Roman" w:hAnsi="Antique Olive Roman"/>
          <w:sz w:val="28"/>
          <w:szCs w:val="28"/>
        </w:rPr>
        <w:t>When does the</w:t>
      </w:r>
      <w:r w:rsidRPr="007B4E8E">
        <w:rPr>
          <w:rFonts w:ascii="Antique Olive Roman" w:hAnsi="Antique Olive Roman"/>
          <w:sz w:val="28"/>
          <w:szCs w:val="28"/>
        </w:rPr>
        <w:t xml:space="preserve"> Planning Commission</w:t>
      </w:r>
      <w:r>
        <w:rPr>
          <w:rFonts w:ascii="Antique Olive Roman" w:hAnsi="Antique Olive Roman"/>
          <w:sz w:val="28"/>
          <w:szCs w:val="28"/>
        </w:rPr>
        <w:t xml:space="preserve"> meet</w:t>
      </w:r>
      <w:r w:rsidRPr="007B4E8E">
        <w:rPr>
          <w:rFonts w:ascii="Antique Olive Roman" w:hAnsi="Antique Olive Roman"/>
          <w:sz w:val="28"/>
          <w:szCs w:val="28"/>
        </w:rPr>
        <w:t>?</w:t>
      </w:r>
    </w:p>
    <w:p w14:paraId="618F6A3C" w14:textId="77777777" w:rsidR="002D3DA6" w:rsidRDefault="00D65B5C" w:rsidP="002D3DA6">
      <w:pPr>
        <w:spacing w:after="120"/>
        <w:jc w:val="both"/>
        <w:rPr>
          <w:rFonts w:ascii="Franklin Gothic Book" w:hAnsi="Franklin Gothic Book"/>
          <w:i/>
        </w:rPr>
      </w:pPr>
      <w:r>
        <w:rPr>
          <w:rFonts w:ascii="Franklin Gothic Book" w:hAnsi="Franklin Gothic Book"/>
          <w:i/>
        </w:rPr>
        <w:t>The Planning Commission meets on the third Wednesday of each month in the City Commission chambers, located on the 2</w:t>
      </w:r>
      <w:r w:rsidRPr="00D65B5C">
        <w:rPr>
          <w:rFonts w:ascii="Franklin Gothic Book" w:hAnsi="Franklin Gothic Book"/>
          <w:i/>
          <w:vertAlign w:val="superscript"/>
        </w:rPr>
        <w:t>nd</w:t>
      </w:r>
      <w:r>
        <w:rPr>
          <w:rFonts w:ascii="Franklin Gothic Book" w:hAnsi="Franklin Gothic Book"/>
          <w:i/>
        </w:rPr>
        <w:t xml:space="preserve"> Floor of the Dothan Civic Center at 126 N Saint Andrews Street. </w:t>
      </w:r>
    </w:p>
    <w:p w14:paraId="6CA78753" w14:textId="4832D7D9" w:rsidR="008056CB" w:rsidRPr="00A44E38" w:rsidRDefault="008056CB" w:rsidP="002D3DA6">
      <w:pPr>
        <w:spacing w:after="120"/>
        <w:jc w:val="both"/>
        <w:rPr>
          <w:rFonts w:ascii="Antique Olive Roman" w:hAnsi="Antique Olive Roman"/>
          <w:sz w:val="28"/>
          <w:szCs w:val="28"/>
        </w:rPr>
      </w:pPr>
      <w:r w:rsidRPr="00A44E38">
        <w:rPr>
          <w:rFonts w:ascii="Antique Olive Roman" w:hAnsi="Antique Olive Roman"/>
          <w:sz w:val="28"/>
          <w:szCs w:val="28"/>
        </w:rPr>
        <w:t xml:space="preserve">What </w:t>
      </w:r>
      <w:r>
        <w:rPr>
          <w:rFonts w:ascii="Antique Olive Roman" w:hAnsi="Antique Olive Roman"/>
          <w:sz w:val="28"/>
          <w:szCs w:val="28"/>
        </w:rPr>
        <w:t xml:space="preserve">is the process for </w:t>
      </w:r>
      <w:r w:rsidR="00C85AB9">
        <w:rPr>
          <w:rFonts w:ascii="Antique Olive Roman" w:hAnsi="Antique Olive Roman"/>
          <w:sz w:val="28"/>
          <w:szCs w:val="28"/>
        </w:rPr>
        <w:t>Subdivision</w:t>
      </w:r>
      <w:r w:rsidR="00083A70">
        <w:rPr>
          <w:rFonts w:ascii="Antique Olive Roman" w:hAnsi="Antique Olive Roman"/>
          <w:sz w:val="28"/>
          <w:szCs w:val="28"/>
        </w:rPr>
        <w:t xml:space="preserve"> approval</w:t>
      </w:r>
      <w:r w:rsidRPr="00A44E38">
        <w:rPr>
          <w:rFonts w:ascii="Antique Olive Roman" w:hAnsi="Antique Olive Roman"/>
          <w:sz w:val="28"/>
          <w:szCs w:val="28"/>
        </w:rPr>
        <w:t>?</w:t>
      </w:r>
    </w:p>
    <w:p w14:paraId="71FF5AE8" w14:textId="45C1CBD1" w:rsidR="008056CB" w:rsidRDefault="008056CB" w:rsidP="00AE042B">
      <w:pPr>
        <w:spacing w:after="0"/>
        <w:jc w:val="both"/>
        <w:rPr>
          <w:rFonts w:ascii="Franklin Gothic Book" w:hAnsi="Franklin Gothic Book"/>
          <w:i/>
        </w:rPr>
      </w:pPr>
      <w:r>
        <w:rPr>
          <w:rFonts w:ascii="Franklin Gothic Book" w:hAnsi="Franklin Gothic Book"/>
          <w:i/>
        </w:rPr>
        <w:t xml:space="preserve">The </w:t>
      </w:r>
      <w:r w:rsidR="00761646">
        <w:rPr>
          <w:rFonts w:ascii="Franklin Gothic Book" w:hAnsi="Franklin Gothic Book"/>
          <w:i/>
        </w:rPr>
        <w:t>Development Plan approval</w:t>
      </w:r>
      <w:r>
        <w:rPr>
          <w:rFonts w:ascii="Franklin Gothic Book" w:hAnsi="Franklin Gothic Book"/>
          <w:i/>
        </w:rPr>
        <w:t xml:space="preserve"> process can be split into four (4) steps – </w:t>
      </w:r>
      <w:r w:rsidR="00152ECD">
        <w:rPr>
          <w:rFonts w:ascii="Franklin Gothic Book" w:hAnsi="Franklin Gothic Book"/>
          <w:i/>
        </w:rPr>
        <w:t>p</w:t>
      </w:r>
      <w:r>
        <w:rPr>
          <w:rFonts w:ascii="Franklin Gothic Book" w:hAnsi="Franklin Gothic Book"/>
          <w:i/>
        </w:rPr>
        <w:t xml:space="preserve">reliminary discussions with staff, </w:t>
      </w:r>
      <w:r w:rsidR="00FB180E">
        <w:rPr>
          <w:rFonts w:ascii="Franklin Gothic Book" w:hAnsi="Franklin Gothic Book"/>
          <w:i/>
        </w:rPr>
        <w:t>submitting the application</w:t>
      </w:r>
      <w:r>
        <w:rPr>
          <w:rFonts w:ascii="Franklin Gothic Book" w:hAnsi="Franklin Gothic Book"/>
          <w:i/>
        </w:rPr>
        <w:t xml:space="preserve">, </w:t>
      </w:r>
      <w:r w:rsidR="00761646">
        <w:rPr>
          <w:rFonts w:ascii="Franklin Gothic Book" w:hAnsi="Franklin Gothic Book"/>
          <w:i/>
        </w:rPr>
        <w:t xml:space="preserve">the Development Review Committee, </w:t>
      </w:r>
      <w:r w:rsidR="00FB180E">
        <w:rPr>
          <w:rFonts w:ascii="Franklin Gothic Book" w:hAnsi="Franklin Gothic Book"/>
          <w:i/>
        </w:rPr>
        <w:t>t</w:t>
      </w:r>
      <w:r>
        <w:rPr>
          <w:rFonts w:ascii="Franklin Gothic Book" w:hAnsi="Franklin Gothic Book"/>
          <w:i/>
        </w:rPr>
        <w:t>he Planning Commission.</w:t>
      </w:r>
    </w:p>
    <w:p w14:paraId="6C4F7BE0" w14:textId="77777777" w:rsidR="008056CB" w:rsidRPr="00B977A3" w:rsidRDefault="008056CB" w:rsidP="00AE042B">
      <w:pPr>
        <w:spacing w:after="0"/>
        <w:jc w:val="both"/>
        <w:rPr>
          <w:rFonts w:ascii="Antique Olive Roman" w:hAnsi="Antique Olive Roman"/>
          <w:sz w:val="20"/>
          <w:szCs w:val="20"/>
        </w:rPr>
      </w:pPr>
    </w:p>
    <w:p w14:paraId="40503B7C" w14:textId="367A84AF" w:rsidR="008056CB" w:rsidRPr="00B977A3" w:rsidRDefault="008056CB" w:rsidP="00AE042B">
      <w:pPr>
        <w:spacing w:after="0"/>
        <w:jc w:val="both"/>
        <w:rPr>
          <w:rFonts w:ascii="Antique Olive Roman" w:hAnsi="Antique Olive Roman"/>
          <w:sz w:val="24"/>
          <w:szCs w:val="24"/>
        </w:rPr>
      </w:pPr>
      <w:r w:rsidRPr="00B977A3">
        <w:rPr>
          <w:rFonts w:ascii="Antique Olive Roman" w:hAnsi="Antique Olive Roman"/>
          <w:sz w:val="24"/>
          <w:szCs w:val="24"/>
        </w:rPr>
        <w:t>Step One: Preliminary Discussions with Staff</w:t>
      </w:r>
    </w:p>
    <w:p w14:paraId="74A878B9" w14:textId="4449E639" w:rsidR="008056CB" w:rsidRDefault="003A1961" w:rsidP="00AE042B">
      <w:pPr>
        <w:spacing w:after="120"/>
        <w:jc w:val="both"/>
        <w:rPr>
          <w:rFonts w:ascii="Franklin Gothic Book" w:hAnsi="Franklin Gothic Book"/>
          <w:i/>
        </w:rPr>
      </w:pPr>
      <w:r>
        <w:rPr>
          <w:rFonts w:ascii="Franklin Gothic Book" w:hAnsi="Franklin Gothic Book"/>
          <w:i/>
        </w:rPr>
        <w:t xml:space="preserve">Contact the Planning and Development department at (334) 615-4410 and make an appointment to meet with a member of the staff to discuss your plans and obtain pertinent facts about the </w:t>
      </w:r>
      <w:r w:rsidR="00AB417F">
        <w:rPr>
          <w:rFonts w:ascii="Franklin Gothic Book" w:hAnsi="Franklin Gothic Book"/>
          <w:i/>
        </w:rPr>
        <w:t xml:space="preserve">proposed </w:t>
      </w:r>
      <w:r>
        <w:rPr>
          <w:rFonts w:ascii="Franklin Gothic Book" w:hAnsi="Franklin Gothic Book"/>
          <w:i/>
        </w:rPr>
        <w:t>land use, zoning, and adopted plans affecting your property and the surround</w:t>
      </w:r>
      <w:r w:rsidR="001B6442">
        <w:rPr>
          <w:rFonts w:ascii="Franklin Gothic Book" w:hAnsi="Franklin Gothic Book"/>
          <w:i/>
        </w:rPr>
        <w:t>ing</w:t>
      </w:r>
      <w:r>
        <w:rPr>
          <w:rFonts w:ascii="Franklin Gothic Book" w:hAnsi="Franklin Gothic Book"/>
          <w:i/>
        </w:rPr>
        <w:t xml:space="preserve"> area</w:t>
      </w:r>
      <w:r w:rsidR="001B6442">
        <w:rPr>
          <w:rFonts w:ascii="Franklin Gothic Book" w:hAnsi="Franklin Gothic Book"/>
          <w:i/>
        </w:rPr>
        <w:t>. This meeting is not required, but it is highly encouraged.</w:t>
      </w:r>
      <w:r>
        <w:rPr>
          <w:rFonts w:ascii="Franklin Gothic Book" w:hAnsi="Franklin Gothic Book"/>
          <w:i/>
        </w:rPr>
        <w:t xml:space="preserve"> Staff assistance is generally available between the hours of 8:00 a.m. and 5:00 p.m. each weekday at our offices located at 126 N Saint Andrews Street.</w:t>
      </w:r>
    </w:p>
    <w:p w14:paraId="0B7A8841" w14:textId="1C99C513" w:rsidR="008056CB" w:rsidRPr="00B977A3" w:rsidRDefault="008056CB" w:rsidP="00AE042B">
      <w:pPr>
        <w:spacing w:after="0"/>
        <w:jc w:val="both"/>
        <w:rPr>
          <w:rFonts w:ascii="Antique Olive Roman" w:hAnsi="Antique Olive Roman"/>
          <w:sz w:val="24"/>
          <w:szCs w:val="24"/>
        </w:rPr>
      </w:pPr>
      <w:r w:rsidRPr="00B977A3">
        <w:rPr>
          <w:rFonts w:ascii="Antique Olive Roman" w:hAnsi="Antique Olive Roman"/>
          <w:sz w:val="24"/>
          <w:szCs w:val="24"/>
        </w:rPr>
        <w:t xml:space="preserve">Step Two: </w:t>
      </w:r>
      <w:r w:rsidR="00FB180E">
        <w:rPr>
          <w:rFonts w:ascii="Antique Olive Roman" w:hAnsi="Antique Olive Roman"/>
          <w:sz w:val="24"/>
          <w:szCs w:val="24"/>
        </w:rPr>
        <w:t>Submitting</w:t>
      </w:r>
      <w:r w:rsidRPr="00B977A3">
        <w:rPr>
          <w:rFonts w:ascii="Antique Olive Roman" w:hAnsi="Antique Olive Roman"/>
          <w:sz w:val="24"/>
          <w:szCs w:val="24"/>
        </w:rPr>
        <w:t xml:space="preserve"> the </w:t>
      </w:r>
      <w:r w:rsidR="00FB180E">
        <w:rPr>
          <w:rFonts w:ascii="Antique Olive Roman" w:hAnsi="Antique Olive Roman"/>
          <w:sz w:val="24"/>
          <w:szCs w:val="24"/>
        </w:rPr>
        <w:t>Application</w:t>
      </w:r>
    </w:p>
    <w:p w14:paraId="76C9ED77" w14:textId="028923CB" w:rsidR="008056CB" w:rsidRDefault="00E319FD" w:rsidP="00AE042B">
      <w:pPr>
        <w:spacing w:after="120"/>
        <w:jc w:val="both"/>
        <w:rPr>
          <w:rFonts w:ascii="Franklin Gothic Book" w:hAnsi="Franklin Gothic Book"/>
          <w:i/>
        </w:rPr>
      </w:pPr>
      <w:r>
        <w:rPr>
          <w:rFonts w:ascii="Franklin Gothic Book" w:hAnsi="Franklin Gothic Book"/>
          <w:i/>
        </w:rPr>
        <w:t>The completed application and required plans should be submitted to</w:t>
      </w:r>
      <w:r w:rsidR="001B6442">
        <w:rPr>
          <w:rFonts w:ascii="Franklin Gothic Book" w:hAnsi="Franklin Gothic Book"/>
          <w:i/>
        </w:rPr>
        <w:t xml:space="preserve"> </w:t>
      </w:r>
      <w:r w:rsidR="00EE1BF8">
        <w:rPr>
          <w:rFonts w:ascii="Franklin Gothic Book" w:hAnsi="Franklin Gothic Book"/>
          <w:i/>
        </w:rPr>
        <w:t xml:space="preserve">the </w:t>
      </w:r>
      <w:r w:rsidR="001B6442">
        <w:rPr>
          <w:rFonts w:ascii="Franklin Gothic Book" w:hAnsi="Franklin Gothic Book"/>
          <w:i/>
        </w:rPr>
        <w:t>Planning and Development</w:t>
      </w:r>
      <w:r w:rsidR="00EE1BF8">
        <w:rPr>
          <w:rFonts w:ascii="Franklin Gothic Book" w:hAnsi="Franklin Gothic Book"/>
          <w:i/>
        </w:rPr>
        <w:t xml:space="preserve"> department</w:t>
      </w:r>
      <w:r w:rsidR="001B6442">
        <w:rPr>
          <w:rFonts w:ascii="Franklin Gothic Book" w:hAnsi="Franklin Gothic Book"/>
          <w:i/>
        </w:rPr>
        <w:t xml:space="preserve">. </w:t>
      </w:r>
      <w:r>
        <w:rPr>
          <w:rFonts w:ascii="Franklin Gothic Book" w:hAnsi="Franklin Gothic Book"/>
          <w:i/>
        </w:rPr>
        <w:t>To view and print the application, v</w:t>
      </w:r>
      <w:r w:rsidR="000F72B5">
        <w:rPr>
          <w:rFonts w:ascii="Franklin Gothic Book" w:hAnsi="Franklin Gothic Book"/>
          <w:i/>
        </w:rPr>
        <w:t>isit</w:t>
      </w:r>
      <w:r w:rsidRPr="00E319FD">
        <w:rPr>
          <w:rFonts w:ascii="Franklin Gothic Book" w:hAnsi="Franklin Gothic Book"/>
          <w:i/>
        </w:rPr>
        <w:t xml:space="preserve"> the </w:t>
      </w:r>
      <w:hyperlink r:id="rId8" w:history="1">
        <w:r w:rsidRPr="00E319FD">
          <w:rPr>
            <w:rStyle w:val="Hyperlink"/>
            <w:rFonts w:ascii="Franklin Gothic Book" w:hAnsi="Franklin Gothic Book"/>
            <w:i/>
          </w:rPr>
          <w:t>City of Dothan website</w:t>
        </w:r>
      </w:hyperlink>
      <w:r w:rsidR="000F72B5" w:rsidRPr="00865540">
        <w:rPr>
          <w:rFonts w:ascii="Franklin Gothic Book" w:hAnsi="Franklin Gothic Book"/>
          <w:i/>
        </w:rPr>
        <w:t>.</w:t>
      </w:r>
    </w:p>
    <w:p w14:paraId="73D775E9" w14:textId="69B95751" w:rsidR="00AE5BDF" w:rsidRDefault="00AE5BDF" w:rsidP="00AE042B">
      <w:pPr>
        <w:spacing w:after="120"/>
        <w:jc w:val="both"/>
        <w:rPr>
          <w:rFonts w:ascii="Franklin Gothic Book" w:hAnsi="Franklin Gothic Book"/>
          <w:i/>
        </w:rPr>
      </w:pPr>
      <w:r>
        <w:rPr>
          <w:rFonts w:ascii="Franklin Gothic Book" w:hAnsi="Franklin Gothic Book"/>
          <w:i/>
        </w:rPr>
        <w:t>Application fees are paid at the time of filing. Once the application is deemed complete,</w:t>
      </w:r>
      <w:r w:rsidR="00E319FD">
        <w:rPr>
          <w:rFonts w:ascii="Franklin Gothic Book" w:hAnsi="Franklin Gothic Book"/>
          <w:i/>
        </w:rPr>
        <w:t xml:space="preserve"> it will be determined whether or not the proposal will be considered a Minor Development or Major Development.</w:t>
      </w:r>
      <w:r>
        <w:rPr>
          <w:rFonts w:ascii="Franklin Gothic Book" w:hAnsi="Franklin Gothic Book"/>
          <w:i/>
        </w:rPr>
        <w:t xml:space="preserve"> </w:t>
      </w:r>
      <w:r w:rsidR="00E319FD">
        <w:rPr>
          <w:rFonts w:ascii="Franklin Gothic Book" w:hAnsi="Franklin Gothic Book"/>
          <w:i/>
        </w:rPr>
        <w:t>A</w:t>
      </w:r>
      <w:r>
        <w:rPr>
          <w:rFonts w:ascii="Franklin Gothic Book" w:hAnsi="Franklin Gothic Book"/>
          <w:i/>
        </w:rPr>
        <w:t xml:space="preserve"> date will be set for a</w:t>
      </w:r>
      <w:r w:rsidR="00E319FD">
        <w:rPr>
          <w:rFonts w:ascii="Franklin Gothic Book" w:hAnsi="Franklin Gothic Book"/>
          <w:i/>
        </w:rPr>
        <w:t>ll Major Developments to be heard</w:t>
      </w:r>
      <w:r>
        <w:rPr>
          <w:rFonts w:ascii="Franklin Gothic Book" w:hAnsi="Franklin Gothic Book"/>
          <w:i/>
        </w:rPr>
        <w:t xml:space="preserve"> before the Planning Commission. Legal notices must be publicized</w:t>
      </w:r>
      <w:r w:rsidR="00AB417F">
        <w:rPr>
          <w:rFonts w:ascii="Franklin Gothic Book" w:hAnsi="Franklin Gothic Book"/>
          <w:i/>
        </w:rPr>
        <w:t xml:space="preserve">, </w:t>
      </w:r>
      <w:r>
        <w:rPr>
          <w:rFonts w:ascii="Franklin Gothic Book" w:hAnsi="Franklin Gothic Book"/>
          <w:i/>
        </w:rPr>
        <w:t>a sign erected at the property, notice printed in the newspaper</w:t>
      </w:r>
      <w:r w:rsidR="00AB417F">
        <w:rPr>
          <w:rFonts w:ascii="Franklin Gothic Book" w:hAnsi="Franklin Gothic Book"/>
          <w:i/>
        </w:rPr>
        <w:t>,</w:t>
      </w:r>
      <w:r>
        <w:rPr>
          <w:rFonts w:ascii="Franklin Gothic Book" w:hAnsi="Franklin Gothic Book"/>
          <w:i/>
        </w:rPr>
        <w:t xml:space="preserve"> and letters sent to adjacent property owners.</w:t>
      </w:r>
    </w:p>
    <w:p w14:paraId="416AF8DF" w14:textId="247470B8" w:rsidR="00AE5BDF" w:rsidRDefault="00AE5BDF" w:rsidP="00AE042B">
      <w:pPr>
        <w:spacing w:after="120"/>
        <w:jc w:val="both"/>
        <w:rPr>
          <w:rFonts w:ascii="Franklin Gothic Book" w:hAnsi="Franklin Gothic Book"/>
          <w:i/>
        </w:rPr>
      </w:pPr>
      <w:r>
        <w:rPr>
          <w:rFonts w:ascii="Franklin Gothic Book" w:hAnsi="Franklin Gothic Book"/>
          <w:i/>
        </w:rPr>
        <w:t xml:space="preserve">It is highly recommended that the </w:t>
      </w:r>
      <w:r w:rsidR="00070E14">
        <w:rPr>
          <w:rFonts w:ascii="Franklin Gothic Book" w:hAnsi="Franklin Gothic Book"/>
          <w:i/>
        </w:rPr>
        <w:t>applicant</w:t>
      </w:r>
      <w:r>
        <w:rPr>
          <w:rFonts w:ascii="Franklin Gothic Book" w:hAnsi="Franklin Gothic Book"/>
          <w:i/>
        </w:rPr>
        <w:t xml:space="preserve"> </w:t>
      </w:r>
      <w:proofErr w:type="gramStart"/>
      <w:r>
        <w:rPr>
          <w:rFonts w:ascii="Franklin Gothic Book" w:hAnsi="Franklin Gothic Book"/>
          <w:i/>
        </w:rPr>
        <w:t>use</w:t>
      </w:r>
      <w:proofErr w:type="gramEnd"/>
      <w:r>
        <w:rPr>
          <w:rFonts w:ascii="Franklin Gothic Book" w:hAnsi="Franklin Gothic Book"/>
          <w:i/>
        </w:rPr>
        <w:t xml:space="preserve"> this time before the public hearing to informally meet with neighbors to provide information about your request and answer any questions they may have.</w:t>
      </w:r>
    </w:p>
    <w:p w14:paraId="204622B9" w14:textId="77777777" w:rsidR="003F3DE0" w:rsidRPr="00B977A3" w:rsidRDefault="003F3DE0" w:rsidP="003F3DE0">
      <w:pPr>
        <w:spacing w:after="0"/>
        <w:jc w:val="both"/>
        <w:rPr>
          <w:rFonts w:ascii="Antique Olive Roman" w:hAnsi="Antique Olive Roman"/>
          <w:sz w:val="24"/>
          <w:szCs w:val="24"/>
        </w:rPr>
      </w:pPr>
      <w:r w:rsidRPr="00B977A3">
        <w:rPr>
          <w:rFonts w:ascii="Antique Olive Roman" w:hAnsi="Antique Olive Roman"/>
          <w:sz w:val="24"/>
          <w:szCs w:val="24"/>
        </w:rPr>
        <w:t xml:space="preserve">Step </w:t>
      </w:r>
      <w:r>
        <w:rPr>
          <w:rFonts w:ascii="Antique Olive Roman" w:hAnsi="Antique Olive Roman"/>
          <w:sz w:val="24"/>
          <w:szCs w:val="24"/>
        </w:rPr>
        <w:t>Three</w:t>
      </w:r>
      <w:r w:rsidRPr="00B977A3">
        <w:rPr>
          <w:rFonts w:ascii="Antique Olive Roman" w:hAnsi="Antique Olive Roman"/>
          <w:sz w:val="24"/>
          <w:szCs w:val="24"/>
        </w:rPr>
        <w:t xml:space="preserve">: The </w:t>
      </w:r>
      <w:r>
        <w:rPr>
          <w:rFonts w:ascii="Antique Olive Roman" w:hAnsi="Antique Olive Roman"/>
          <w:sz w:val="24"/>
          <w:szCs w:val="24"/>
        </w:rPr>
        <w:t>Development Review Committee</w:t>
      </w:r>
    </w:p>
    <w:p w14:paraId="3DAEE34E" w14:textId="5DE03B42" w:rsidR="003F3DE0" w:rsidRDefault="003F3DE0" w:rsidP="003F3DE0">
      <w:pPr>
        <w:spacing w:after="120"/>
        <w:jc w:val="both"/>
        <w:rPr>
          <w:rFonts w:ascii="Franklin Gothic Book" w:hAnsi="Franklin Gothic Book"/>
          <w:i/>
        </w:rPr>
      </w:pPr>
      <w:r>
        <w:rPr>
          <w:rFonts w:ascii="Franklin Gothic Book" w:hAnsi="Franklin Gothic Book"/>
          <w:i/>
        </w:rPr>
        <w:t>The Development Review Committee (DRC) meets to discuss all development plan submissions. Minor Development Plans are approved at this meeting. For Major Development Plans, comments are made and the submission is forwarded to the Planning Commission for approval.</w:t>
      </w:r>
    </w:p>
    <w:p w14:paraId="472C0E56" w14:textId="77777777" w:rsidR="006A6454" w:rsidRDefault="006A6454" w:rsidP="00AE042B">
      <w:pPr>
        <w:spacing w:after="0"/>
        <w:jc w:val="both"/>
        <w:rPr>
          <w:rFonts w:ascii="Antique Olive Roman" w:hAnsi="Antique Olive Roman"/>
          <w:sz w:val="24"/>
          <w:szCs w:val="24"/>
        </w:rPr>
      </w:pPr>
    </w:p>
    <w:p w14:paraId="3BA7F5DA" w14:textId="46D3D1FF" w:rsidR="008056CB" w:rsidRPr="00B977A3" w:rsidRDefault="008056CB" w:rsidP="00AE042B">
      <w:pPr>
        <w:spacing w:after="0"/>
        <w:jc w:val="both"/>
        <w:rPr>
          <w:rFonts w:ascii="Antique Olive Roman" w:hAnsi="Antique Olive Roman"/>
          <w:sz w:val="24"/>
          <w:szCs w:val="24"/>
        </w:rPr>
      </w:pPr>
      <w:r w:rsidRPr="00B977A3">
        <w:rPr>
          <w:rFonts w:ascii="Antique Olive Roman" w:hAnsi="Antique Olive Roman"/>
          <w:sz w:val="24"/>
          <w:szCs w:val="24"/>
        </w:rPr>
        <w:t xml:space="preserve">Step </w:t>
      </w:r>
      <w:r w:rsidR="003F3DE0">
        <w:rPr>
          <w:rFonts w:ascii="Antique Olive Roman" w:hAnsi="Antique Olive Roman"/>
          <w:sz w:val="24"/>
          <w:szCs w:val="24"/>
        </w:rPr>
        <w:t>Four</w:t>
      </w:r>
      <w:r w:rsidRPr="00B977A3">
        <w:rPr>
          <w:rFonts w:ascii="Antique Olive Roman" w:hAnsi="Antique Olive Roman"/>
          <w:sz w:val="24"/>
          <w:szCs w:val="24"/>
        </w:rPr>
        <w:t>: The Planning Commission</w:t>
      </w:r>
    </w:p>
    <w:p w14:paraId="358F7D58" w14:textId="20FF9AD6" w:rsidR="008056CB" w:rsidRDefault="00AE5BDF" w:rsidP="00AE042B">
      <w:pPr>
        <w:spacing w:after="120"/>
        <w:jc w:val="both"/>
        <w:rPr>
          <w:rFonts w:ascii="Franklin Gothic Book" w:hAnsi="Franklin Gothic Book"/>
          <w:i/>
        </w:rPr>
      </w:pPr>
      <w:r>
        <w:rPr>
          <w:rFonts w:ascii="Franklin Gothic Book" w:hAnsi="Franklin Gothic Book"/>
          <w:i/>
        </w:rPr>
        <w:t xml:space="preserve">At the Planning Commission meeting the </w:t>
      </w:r>
      <w:r w:rsidR="006A4AD6">
        <w:rPr>
          <w:rFonts w:ascii="Franklin Gothic Book" w:hAnsi="Franklin Gothic Book"/>
          <w:i/>
        </w:rPr>
        <w:t>applicant</w:t>
      </w:r>
      <w:r>
        <w:rPr>
          <w:rFonts w:ascii="Franklin Gothic Book" w:hAnsi="Franklin Gothic Book"/>
          <w:i/>
        </w:rPr>
        <w:t xml:space="preserve"> will be asked to explain their request and present the reasons why they feel it should be approved. The public may speak for or against a petition at this time. Commission </w:t>
      </w:r>
      <w:r w:rsidR="00C95011">
        <w:rPr>
          <w:rFonts w:ascii="Franklin Gothic Book" w:hAnsi="Franklin Gothic Book"/>
          <w:i/>
        </w:rPr>
        <w:t>members may ask the applicant questions as well.</w:t>
      </w:r>
    </w:p>
    <w:p w14:paraId="4CA4AD93" w14:textId="10E5C51D" w:rsidR="00C95011" w:rsidRDefault="00C95011" w:rsidP="00AE042B">
      <w:pPr>
        <w:spacing w:after="120"/>
        <w:jc w:val="both"/>
        <w:rPr>
          <w:rFonts w:ascii="Franklin Gothic Book" w:hAnsi="Franklin Gothic Book"/>
          <w:i/>
        </w:rPr>
      </w:pPr>
      <w:r>
        <w:rPr>
          <w:rFonts w:ascii="Franklin Gothic Book" w:hAnsi="Franklin Gothic Book"/>
          <w:i/>
        </w:rPr>
        <w:t>The Planning Commission may vote to do any of the following:</w:t>
      </w:r>
    </w:p>
    <w:p w14:paraId="59C7AE2B" w14:textId="13ED762A" w:rsidR="00C95011" w:rsidRDefault="00E569AC" w:rsidP="00C95011">
      <w:pPr>
        <w:pStyle w:val="ListParagraph"/>
        <w:numPr>
          <w:ilvl w:val="0"/>
          <w:numId w:val="2"/>
        </w:numPr>
        <w:spacing w:after="120"/>
        <w:jc w:val="both"/>
        <w:rPr>
          <w:rFonts w:ascii="Franklin Gothic Book" w:hAnsi="Franklin Gothic Book"/>
          <w:i/>
        </w:rPr>
      </w:pPr>
      <w:r>
        <w:rPr>
          <w:rFonts w:ascii="Franklin Gothic Book" w:hAnsi="Franklin Gothic Book"/>
          <w:i/>
        </w:rPr>
        <w:t xml:space="preserve">Approve </w:t>
      </w:r>
      <w:r w:rsidR="003F3DE0">
        <w:rPr>
          <w:rFonts w:ascii="Franklin Gothic Book" w:hAnsi="Franklin Gothic Book"/>
          <w:i/>
        </w:rPr>
        <w:t>Development Plan</w:t>
      </w:r>
    </w:p>
    <w:p w14:paraId="05260DDA" w14:textId="1AB8BB5E" w:rsidR="00C95011" w:rsidRDefault="003F3DE0" w:rsidP="00C95011">
      <w:pPr>
        <w:pStyle w:val="ListParagraph"/>
        <w:numPr>
          <w:ilvl w:val="0"/>
          <w:numId w:val="2"/>
        </w:numPr>
        <w:spacing w:after="120"/>
        <w:jc w:val="both"/>
        <w:rPr>
          <w:rFonts w:ascii="Franklin Gothic Book" w:hAnsi="Franklin Gothic Book"/>
          <w:i/>
        </w:rPr>
      </w:pPr>
      <w:r>
        <w:rPr>
          <w:rFonts w:ascii="Franklin Gothic Book" w:hAnsi="Franklin Gothic Book"/>
          <w:i/>
        </w:rPr>
        <w:t>Deny due to Lack of Motion</w:t>
      </w:r>
    </w:p>
    <w:p w14:paraId="4EBFF480" w14:textId="184135FD" w:rsidR="00C95011" w:rsidRDefault="00C95011" w:rsidP="00C95011">
      <w:pPr>
        <w:pStyle w:val="ListParagraph"/>
        <w:numPr>
          <w:ilvl w:val="0"/>
          <w:numId w:val="2"/>
        </w:numPr>
        <w:spacing w:after="120"/>
        <w:jc w:val="both"/>
        <w:rPr>
          <w:rFonts w:ascii="Franklin Gothic Book" w:hAnsi="Franklin Gothic Book"/>
          <w:i/>
        </w:rPr>
      </w:pPr>
      <w:r>
        <w:rPr>
          <w:rFonts w:ascii="Franklin Gothic Book" w:hAnsi="Franklin Gothic Book"/>
          <w:i/>
        </w:rPr>
        <w:t xml:space="preserve">Defer </w:t>
      </w:r>
      <w:r w:rsidR="003F3DE0">
        <w:rPr>
          <w:rFonts w:ascii="Franklin Gothic Book" w:hAnsi="Franklin Gothic Book"/>
          <w:i/>
        </w:rPr>
        <w:t>to a Future Meeting</w:t>
      </w:r>
    </w:p>
    <w:p w14:paraId="5D6CEBB3" w14:textId="1D865E13" w:rsidR="00C95011" w:rsidRPr="00C95011" w:rsidRDefault="00AB417F" w:rsidP="00C95011">
      <w:pPr>
        <w:spacing w:after="120"/>
        <w:jc w:val="both"/>
        <w:rPr>
          <w:rFonts w:ascii="Franklin Gothic Book" w:hAnsi="Franklin Gothic Book"/>
          <w:i/>
        </w:rPr>
      </w:pPr>
      <w:r>
        <w:rPr>
          <w:rFonts w:ascii="Franklin Gothic Book" w:hAnsi="Franklin Gothic Book"/>
          <w:i/>
        </w:rPr>
        <w:t>Once</w:t>
      </w:r>
      <w:r w:rsidR="00C95011">
        <w:rPr>
          <w:rFonts w:ascii="Franklin Gothic Book" w:hAnsi="Franklin Gothic Book"/>
          <w:i/>
        </w:rPr>
        <w:t xml:space="preserve"> the Planning Commission has made a </w:t>
      </w:r>
      <w:r w:rsidR="006A6454">
        <w:rPr>
          <w:rFonts w:ascii="Franklin Gothic Book" w:hAnsi="Franklin Gothic Book"/>
          <w:i/>
        </w:rPr>
        <w:t>decision</w:t>
      </w:r>
      <w:r w:rsidR="00C95011">
        <w:rPr>
          <w:rFonts w:ascii="Franklin Gothic Book" w:hAnsi="Franklin Gothic Book"/>
          <w:i/>
        </w:rPr>
        <w:t xml:space="preserve">, </w:t>
      </w:r>
      <w:r w:rsidR="003F3DE0">
        <w:rPr>
          <w:rFonts w:ascii="Franklin Gothic Book" w:hAnsi="Franklin Gothic Book"/>
          <w:i/>
        </w:rPr>
        <w:t>the Planning and Development department will send the applicant an approval letter restating any conditions for the approval. Two sets of approved plans will be returned to the applicant. These plans should be amended to reflect any required changes and submitted with the construction drawings for the building permit plan review.</w:t>
      </w:r>
    </w:p>
    <w:p w14:paraId="04BE2F12" w14:textId="0642C72E" w:rsidR="00671082" w:rsidRPr="00A44E38" w:rsidRDefault="00671082" w:rsidP="00AE042B">
      <w:pPr>
        <w:spacing w:after="0"/>
        <w:jc w:val="both"/>
        <w:rPr>
          <w:rFonts w:ascii="Antique Olive Roman" w:hAnsi="Antique Olive Roman"/>
          <w:sz w:val="28"/>
          <w:szCs w:val="28"/>
        </w:rPr>
      </w:pPr>
      <w:r w:rsidRPr="00A44E38">
        <w:rPr>
          <w:rFonts w:ascii="Antique Olive Roman" w:hAnsi="Antique Olive Roman"/>
          <w:sz w:val="28"/>
          <w:szCs w:val="28"/>
        </w:rPr>
        <w:t>Wh</w:t>
      </w:r>
      <w:r>
        <w:rPr>
          <w:rFonts w:ascii="Antique Olive Roman" w:hAnsi="Antique Olive Roman"/>
          <w:sz w:val="28"/>
          <w:szCs w:val="28"/>
        </w:rPr>
        <w:t>ere do I go</w:t>
      </w:r>
      <w:r w:rsidRPr="00A44E38">
        <w:rPr>
          <w:rFonts w:ascii="Antique Olive Roman" w:hAnsi="Antique Olive Roman"/>
          <w:sz w:val="28"/>
          <w:szCs w:val="28"/>
        </w:rPr>
        <w:t>?</w:t>
      </w:r>
    </w:p>
    <w:p w14:paraId="222D4961" w14:textId="75F6D1BF" w:rsidR="00671082" w:rsidRDefault="00C52AC7" w:rsidP="00AE042B">
      <w:pPr>
        <w:spacing w:after="120"/>
        <w:jc w:val="both"/>
        <w:rPr>
          <w:rFonts w:ascii="Franklin Gothic Book" w:hAnsi="Franklin Gothic Book"/>
          <w:i/>
        </w:rPr>
      </w:pPr>
      <w:r>
        <w:rPr>
          <w:rFonts w:ascii="Franklin Gothic Book" w:hAnsi="Franklin Gothic Book"/>
          <w:i/>
        </w:rPr>
        <w:t xml:space="preserve">The addresses for each office you will need to visit are listed below. </w:t>
      </w:r>
    </w:p>
    <w:tbl>
      <w:tblPr>
        <w:tblStyle w:val="TableGrid"/>
        <w:tblW w:w="0" w:type="auto"/>
        <w:tblLook w:val="04A0" w:firstRow="1" w:lastRow="0" w:firstColumn="1" w:lastColumn="0" w:noHBand="0" w:noVBand="1"/>
      </w:tblPr>
      <w:tblGrid>
        <w:gridCol w:w="4585"/>
        <w:gridCol w:w="1885"/>
      </w:tblGrid>
      <w:tr w:rsidR="00C52AC7" w14:paraId="1B4BEED5" w14:textId="77777777" w:rsidTr="00EC00B9">
        <w:trPr>
          <w:trHeight w:val="2060"/>
        </w:trPr>
        <w:tc>
          <w:tcPr>
            <w:tcW w:w="4585" w:type="dxa"/>
            <w:vAlign w:val="center"/>
          </w:tcPr>
          <w:p w14:paraId="28B551E5" w14:textId="77777777" w:rsidR="00C52AC7" w:rsidRPr="00C52AC7" w:rsidRDefault="00C52AC7" w:rsidP="00C52AC7">
            <w:pPr>
              <w:pStyle w:val="ListParagraph"/>
              <w:ind w:left="0"/>
              <w:rPr>
                <w:rFonts w:ascii="Antique Olive Roman" w:hAnsi="Antique Olive Roman"/>
                <w:b/>
              </w:rPr>
            </w:pPr>
            <w:r w:rsidRPr="00C52AC7">
              <w:rPr>
                <w:rFonts w:ascii="Antique Olive Roman" w:hAnsi="Antique Olive Roman"/>
                <w:b/>
              </w:rPr>
              <w:t>Planning and Development</w:t>
            </w:r>
          </w:p>
          <w:p w14:paraId="4F138692"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Dothan Civic Center</w:t>
            </w:r>
          </w:p>
          <w:p w14:paraId="57DEFA8F"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126 N Saint Andrews St.</w:t>
            </w:r>
          </w:p>
          <w:p w14:paraId="3B1E7AB6" w14:textId="5D31BAFA"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3</w:t>
            </w:r>
            <w:r w:rsidRPr="00C52AC7">
              <w:rPr>
                <w:rFonts w:ascii="Antique Olive Roman" w:hAnsi="Antique Olive Roman"/>
                <w:sz w:val="20"/>
                <w:szCs w:val="20"/>
                <w:vertAlign w:val="superscript"/>
              </w:rPr>
              <w:t>rd</w:t>
            </w:r>
            <w:r w:rsidRPr="00C52AC7">
              <w:rPr>
                <w:rFonts w:ascii="Antique Olive Roman" w:hAnsi="Antique Olive Roman"/>
                <w:sz w:val="20"/>
                <w:szCs w:val="20"/>
              </w:rPr>
              <w:t xml:space="preserve"> Floor, Room 305</w:t>
            </w:r>
          </w:p>
          <w:p w14:paraId="1B5672A2" w14:textId="25CE9A48"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Dothan, AL  3633</w:t>
            </w:r>
          </w:p>
          <w:p w14:paraId="5E787483"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(334) 615-4410</w:t>
            </w:r>
          </w:p>
          <w:p w14:paraId="18E1DEAD" w14:textId="77777777" w:rsidR="00C52AC7" w:rsidRPr="009C38DF" w:rsidRDefault="00C52AC7" w:rsidP="00C52AC7">
            <w:pPr>
              <w:pStyle w:val="ListParagraph"/>
              <w:ind w:left="0"/>
              <w:rPr>
                <w:rFonts w:ascii="Antique Olive Roman" w:hAnsi="Antique Olive Roman"/>
                <w:b/>
                <w:i/>
                <w:sz w:val="20"/>
                <w:szCs w:val="20"/>
              </w:rPr>
            </w:pPr>
            <w:r w:rsidRPr="009C38DF">
              <w:rPr>
                <w:rFonts w:ascii="Antique Olive Roman" w:hAnsi="Antique Olive Roman"/>
                <w:b/>
                <w:i/>
                <w:sz w:val="20"/>
                <w:szCs w:val="20"/>
              </w:rPr>
              <w:t xml:space="preserve">Hours: </w:t>
            </w:r>
          </w:p>
          <w:p w14:paraId="72AD3C5B" w14:textId="00B0FAFB"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M</w:t>
            </w:r>
            <w:r>
              <w:rPr>
                <w:rFonts w:ascii="Antique Olive Roman" w:hAnsi="Antique Olive Roman"/>
                <w:sz w:val="20"/>
                <w:szCs w:val="20"/>
              </w:rPr>
              <w:t>onday</w:t>
            </w:r>
            <w:r w:rsidRPr="00C52AC7">
              <w:rPr>
                <w:rFonts w:ascii="Antique Olive Roman" w:hAnsi="Antique Olive Roman"/>
                <w:sz w:val="20"/>
                <w:szCs w:val="20"/>
              </w:rPr>
              <w:t>-F</w:t>
            </w:r>
            <w:r>
              <w:rPr>
                <w:rFonts w:ascii="Antique Olive Roman" w:hAnsi="Antique Olive Roman"/>
                <w:sz w:val="20"/>
                <w:szCs w:val="20"/>
              </w:rPr>
              <w:t>riday</w:t>
            </w:r>
            <w:r w:rsidRPr="00C52AC7">
              <w:rPr>
                <w:rFonts w:ascii="Antique Olive Roman" w:hAnsi="Antique Olive Roman"/>
                <w:sz w:val="20"/>
                <w:szCs w:val="20"/>
              </w:rPr>
              <w:t xml:space="preserve"> 8</w:t>
            </w:r>
            <w:r>
              <w:rPr>
                <w:rFonts w:ascii="Antique Olive Roman" w:hAnsi="Antique Olive Roman"/>
                <w:sz w:val="20"/>
                <w:szCs w:val="20"/>
              </w:rPr>
              <w:t>:00</w:t>
            </w:r>
            <w:r w:rsidRPr="00C52AC7">
              <w:rPr>
                <w:rFonts w:ascii="Antique Olive Roman" w:hAnsi="Antique Olive Roman"/>
                <w:sz w:val="20"/>
                <w:szCs w:val="20"/>
              </w:rPr>
              <w:t>am-5</w:t>
            </w:r>
            <w:r>
              <w:rPr>
                <w:rFonts w:ascii="Antique Olive Roman" w:hAnsi="Antique Olive Roman"/>
                <w:sz w:val="20"/>
                <w:szCs w:val="20"/>
              </w:rPr>
              <w:t>:00</w:t>
            </w:r>
            <w:r w:rsidRPr="00C52AC7">
              <w:rPr>
                <w:rFonts w:ascii="Antique Olive Roman" w:hAnsi="Antique Olive Roman"/>
                <w:sz w:val="20"/>
                <w:szCs w:val="20"/>
              </w:rPr>
              <w:t>pm</w:t>
            </w:r>
          </w:p>
        </w:tc>
        <w:tc>
          <w:tcPr>
            <w:tcW w:w="1885" w:type="dxa"/>
          </w:tcPr>
          <w:p w14:paraId="7AF16F68" w14:textId="67B586AB" w:rsidR="00C52AC7" w:rsidRPr="00C52AC7" w:rsidRDefault="00C52AC7" w:rsidP="00C52AC7">
            <w:pPr>
              <w:pStyle w:val="ListParagraph"/>
              <w:ind w:left="0"/>
              <w:rPr>
                <w:rFonts w:ascii="Antique Olive Roman" w:hAnsi="Antique Olive Roman"/>
                <w:i/>
                <w:sz w:val="20"/>
                <w:szCs w:val="20"/>
              </w:rPr>
            </w:pPr>
            <w:r w:rsidRPr="00C52AC7">
              <w:rPr>
                <w:rFonts w:ascii="Franklin Gothic Book" w:hAnsi="Franklin Gothic Book"/>
                <w:i/>
              </w:rPr>
              <w:t xml:space="preserve">To </w:t>
            </w:r>
            <w:r w:rsidR="0075157B">
              <w:rPr>
                <w:rFonts w:ascii="Franklin Gothic Book" w:hAnsi="Franklin Gothic Book"/>
                <w:i/>
              </w:rPr>
              <w:t xml:space="preserve">meet with staff, </w:t>
            </w:r>
            <w:r w:rsidRPr="00C52AC7">
              <w:rPr>
                <w:rFonts w:ascii="Franklin Gothic Book" w:hAnsi="Franklin Gothic Book"/>
                <w:i/>
              </w:rPr>
              <w:t xml:space="preserve">submit </w:t>
            </w:r>
            <w:r w:rsidR="0075157B">
              <w:rPr>
                <w:rFonts w:ascii="Franklin Gothic Book" w:hAnsi="Franklin Gothic Book"/>
                <w:i/>
              </w:rPr>
              <w:t xml:space="preserve">the </w:t>
            </w:r>
            <w:r w:rsidRPr="00C52AC7">
              <w:rPr>
                <w:rFonts w:ascii="Franklin Gothic Book" w:hAnsi="Franklin Gothic Book"/>
                <w:i/>
              </w:rPr>
              <w:t>application</w:t>
            </w:r>
            <w:r w:rsidR="0075157B">
              <w:rPr>
                <w:rFonts w:ascii="Franklin Gothic Book" w:hAnsi="Franklin Gothic Book"/>
                <w:i/>
              </w:rPr>
              <w:t>,</w:t>
            </w:r>
            <w:r w:rsidRPr="00C52AC7">
              <w:rPr>
                <w:rFonts w:ascii="Franklin Gothic Book" w:hAnsi="Franklin Gothic Book"/>
                <w:i/>
              </w:rPr>
              <w:t xml:space="preserve"> and pay </w:t>
            </w:r>
            <w:r w:rsidR="0075157B">
              <w:rPr>
                <w:rFonts w:ascii="Franklin Gothic Book" w:hAnsi="Franklin Gothic Book"/>
                <w:i/>
              </w:rPr>
              <w:t xml:space="preserve">application </w:t>
            </w:r>
            <w:r w:rsidRPr="00C52AC7">
              <w:rPr>
                <w:rFonts w:ascii="Franklin Gothic Book" w:hAnsi="Franklin Gothic Book"/>
                <w:i/>
              </w:rPr>
              <w:t>fees</w:t>
            </w:r>
            <w:r w:rsidR="0075157B">
              <w:rPr>
                <w:rFonts w:ascii="Franklin Gothic Book" w:hAnsi="Franklin Gothic Book"/>
                <w:i/>
              </w:rPr>
              <w:t>.</w:t>
            </w:r>
          </w:p>
        </w:tc>
      </w:tr>
      <w:tr w:rsidR="00C52AC7" w14:paraId="73E8823A" w14:textId="77777777" w:rsidTr="00EC00B9">
        <w:trPr>
          <w:trHeight w:val="2150"/>
        </w:trPr>
        <w:tc>
          <w:tcPr>
            <w:tcW w:w="4585" w:type="dxa"/>
            <w:vAlign w:val="center"/>
          </w:tcPr>
          <w:p w14:paraId="2BE40E8C" w14:textId="77777777" w:rsidR="00C52AC7" w:rsidRPr="00C52AC7" w:rsidRDefault="00C52AC7" w:rsidP="00C52AC7">
            <w:pPr>
              <w:pStyle w:val="ListParagraph"/>
              <w:ind w:left="0"/>
              <w:rPr>
                <w:rFonts w:ascii="Antique Olive Roman" w:hAnsi="Antique Olive Roman"/>
                <w:b/>
              </w:rPr>
            </w:pPr>
            <w:r w:rsidRPr="00C52AC7">
              <w:rPr>
                <w:rFonts w:ascii="Antique Olive Roman" w:hAnsi="Antique Olive Roman"/>
                <w:b/>
              </w:rPr>
              <w:t>Houston County Revenue Commission</w:t>
            </w:r>
          </w:p>
          <w:p w14:paraId="670EE8E6" w14:textId="4DC38870"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County Administrati</w:t>
            </w:r>
            <w:r>
              <w:rPr>
                <w:rFonts w:ascii="Antique Olive Roman" w:hAnsi="Antique Olive Roman"/>
                <w:sz w:val="20"/>
                <w:szCs w:val="20"/>
              </w:rPr>
              <w:t xml:space="preserve">on </w:t>
            </w:r>
            <w:r w:rsidRPr="00C52AC7">
              <w:rPr>
                <w:rFonts w:ascii="Antique Olive Roman" w:hAnsi="Antique Olive Roman"/>
                <w:sz w:val="20"/>
                <w:szCs w:val="20"/>
              </w:rPr>
              <w:t>Building</w:t>
            </w:r>
          </w:p>
          <w:p w14:paraId="4209A9CE"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462 N Oates St. – 5</w:t>
            </w:r>
            <w:r w:rsidRPr="00C52AC7">
              <w:rPr>
                <w:rFonts w:ascii="Antique Olive Roman" w:hAnsi="Antique Olive Roman"/>
                <w:sz w:val="20"/>
                <w:szCs w:val="20"/>
                <w:vertAlign w:val="superscript"/>
              </w:rPr>
              <w:t>th</w:t>
            </w:r>
            <w:r w:rsidRPr="00C52AC7">
              <w:rPr>
                <w:rFonts w:ascii="Antique Olive Roman" w:hAnsi="Antique Olive Roman"/>
                <w:sz w:val="20"/>
                <w:szCs w:val="20"/>
              </w:rPr>
              <w:t xml:space="preserve"> Floor</w:t>
            </w:r>
          </w:p>
          <w:p w14:paraId="07C40D0B"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Dothan, AL  36303</w:t>
            </w:r>
          </w:p>
          <w:p w14:paraId="127EEE34" w14:textId="77777777" w:rsidR="00C52AC7" w:rsidRP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(334) 677-4747</w:t>
            </w:r>
          </w:p>
          <w:p w14:paraId="5142EC16" w14:textId="77777777" w:rsidR="00C52AC7" w:rsidRPr="009C38DF" w:rsidRDefault="00C52AC7" w:rsidP="00C52AC7">
            <w:pPr>
              <w:pStyle w:val="ListParagraph"/>
              <w:ind w:left="0"/>
              <w:rPr>
                <w:rFonts w:ascii="Antique Olive Roman" w:hAnsi="Antique Olive Roman"/>
                <w:b/>
                <w:i/>
                <w:sz w:val="20"/>
                <w:szCs w:val="20"/>
              </w:rPr>
            </w:pPr>
            <w:r w:rsidRPr="009C38DF">
              <w:rPr>
                <w:rFonts w:ascii="Antique Olive Roman" w:hAnsi="Antique Olive Roman"/>
                <w:b/>
                <w:i/>
                <w:sz w:val="20"/>
                <w:szCs w:val="20"/>
              </w:rPr>
              <w:t xml:space="preserve">Hours: </w:t>
            </w:r>
          </w:p>
          <w:p w14:paraId="096CE99D" w14:textId="77777777" w:rsidR="00C52AC7" w:rsidRDefault="00C52AC7" w:rsidP="00C52AC7">
            <w:pPr>
              <w:pStyle w:val="ListParagraph"/>
              <w:ind w:left="0"/>
              <w:rPr>
                <w:rFonts w:ascii="Antique Olive Roman" w:hAnsi="Antique Olive Roman"/>
                <w:sz w:val="20"/>
                <w:szCs w:val="20"/>
              </w:rPr>
            </w:pPr>
            <w:r w:rsidRPr="00C52AC7">
              <w:rPr>
                <w:rFonts w:ascii="Antique Olive Roman" w:hAnsi="Antique Olive Roman"/>
                <w:sz w:val="20"/>
                <w:szCs w:val="20"/>
              </w:rPr>
              <w:t>M</w:t>
            </w:r>
            <w:r>
              <w:rPr>
                <w:rFonts w:ascii="Antique Olive Roman" w:hAnsi="Antique Olive Roman"/>
                <w:sz w:val="20"/>
                <w:szCs w:val="20"/>
              </w:rPr>
              <w:t>onday</w:t>
            </w:r>
            <w:r w:rsidRPr="00C52AC7">
              <w:rPr>
                <w:rFonts w:ascii="Antique Olive Roman" w:hAnsi="Antique Olive Roman"/>
                <w:sz w:val="20"/>
                <w:szCs w:val="20"/>
              </w:rPr>
              <w:t>-Thurs</w:t>
            </w:r>
            <w:r>
              <w:rPr>
                <w:rFonts w:ascii="Antique Olive Roman" w:hAnsi="Antique Olive Roman"/>
                <w:sz w:val="20"/>
                <w:szCs w:val="20"/>
              </w:rPr>
              <w:t>day</w:t>
            </w:r>
            <w:r w:rsidRPr="00C52AC7">
              <w:rPr>
                <w:rFonts w:ascii="Antique Olive Roman" w:hAnsi="Antique Olive Roman"/>
                <w:sz w:val="20"/>
                <w:szCs w:val="20"/>
              </w:rPr>
              <w:t xml:space="preserve"> 7</w:t>
            </w:r>
            <w:r>
              <w:rPr>
                <w:rFonts w:ascii="Antique Olive Roman" w:hAnsi="Antique Olive Roman"/>
                <w:sz w:val="20"/>
                <w:szCs w:val="20"/>
              </w:rPr>
              <w:t>:00</w:t>
            </w:r>
            <w:r w:rsidRPr="00C52AC7">
              <w:rPr>
                <w:rFonts w:ascii="Antique Olive Roman" w:hAnsi="Antique Olive Roman"/>
                <w:sz w:val="20"/>
                <w:szCs w:val="20"/>
              </w:rPr>
              <w:t>am-6</w:t>
            </w:r>
            <w:r>
              <w:rPr>
                <w:rFonts w:ascii="Antique Olive Roman" w:hAnsi="Antique Olive Roman"/>
                <w:sz w:val="20"/>
                <w:szCs w:val="20"/>
              </w:rPr>
              <w:t>:00</w:t>
            </w:r>
            <w:r w:rsidRPr="00C52AC7">
              <w:rPr>
                <w:rFonts w:ascii="Antique Olive Roman" w:hAnsi="Antique Olive Roman"/>
                <w:sz w:val="20"/>
                <w:szCs w:val="20"/>
              </w:rPr>
              <w:t>pm</w:t>
            </w:r>
          </w:p>
          <w:p w14:paraId="4B161335" w14:textId="05C8E140" w:rsidR="0000655C" w:rsidRPr="0000655C" w:rsidRDefault="0000655C" w:rsidP="00C52AC7">
            <w:pPr>
              <w:pStyle w:val="ListParagraph"/>
              <w:ind w:left="0"/>
              <w:rPr>
                <w:rFonts w:ascii="Antique Olive Roman" w:hAnsi="Antique Olive Roman"/>
                <w:i/>
                <w:sz w:val="20"/>
                <w:szCs w:val="20"/>
              </w:rPr>
            </w:pPr>
            <w:r w:rsidRPr="0000655C">
              <w:rPr>
                <w:rFonts w:ascii="Antique Olive Roman" w:hAnsi="Antique Olive Roman"/>
                <w:i/>
                <w:sz w:val="20"/>
                <w:szCs w:val="20"/>
              </w:rPr>
              <w:t>Note: Th</w:t>
            </w:r>
            <w:r w:rsidR="00ED480B">
              <w:rPr>
                <w:rFonts w:ascii="Antique Olive Roman" w:hAnsi="Antique Olive Roman"/>
                <w:i/>
                <w:sz w:val="20"/>
                <w:szCs w:val="20"/>
              </w:rPr>
              <w:t>is</w:t>
            </w:r>
            <w:r w:rsidRPr="0000655C">
              <w:rPr>
                <w:rFonts w:ascii="Antique Olive Roman" w:hAnsi="Antique Olive Roman"/>
                <w:i/>
                <w:sz w:val="20"/>
                <w:szCs w:val="20"/>
              </w:rPr>
              <w:t xml:space="preserve"> office is closed on Fridays.</w:t>
            </w:r>
          </w:p>
        </w:tc>
        <w:tc>
          <w:tcPr>
            <w:tcW w:w="1885" w:type="dxa"/>
          </w:tcPr>
          <w:p w14:paraId="28EBAA14" w14:textId="27F42175" w:rsidR="00C52AC7" w:rsidRPr="00C52AC7" w:rsidRDefault="00C52AC7" w:rsidP="00C52AC7">
            <w:pPr>
              <w:pStyle w:val="ListParagraph"/>
              <w:ind w:left="0"/>
              <w:rPr>
                <w:rFonts w:ascii="Antique Olive Roman" w:hAnsi="Antique Olive Roman"/>
                <w:i/>
                <w:sz w:val="20"/>
                <w:szCs w:val="20"/>
              </w:rPr>
            </w:pPr>
            <w:r w:rsidRPr="00C52AC7">
              <w:rPr>
                <w:rFonts w:ascii="Franklin Gothic Book" w:hAnsi="Franklin Gothic Book"/>
                <w:i/>
              </w:rPr>
              <w:t xml:space="preserve">To request a list of adjacent property owners. This list must be submitted with the </w:t>
            </w:r>
            <w:r w:rsidR="00083A70">
              <w:rPr>
                <w:rFonts w:ascii="Franklin Gothic Book" w:hAnsi="Franklin Gothic Book"/>
                <w:i/>
              </w:rPr>
              <w:t>Development Plan</w:t>
            </w:r>
            <w:r w:rsidRPr="00C52AC7">
              <w:rPr>
                <w:rFonts w:ascii="Franklin Gothic Book" w:hAnsi="Franklin Gothic Book"/>
                <w:i/>
              </w:rPr>
              <w:t xml:space="preserve"> application.</w:t>
            </w:r>
          </w:p>
        </w:tc>
      </w:tr>
    </w:tbl>
    <w:p w14:paraId="7B02C799" w14:textId="3DB56A0E" w:rsidR="004128CF" w:rsidRDefault="004128CF" w:rsidP="00C52AC7">
      <w:pPr>
        <w:pStyle w:val="ListParagraph"/>
        <w:spacing w:after="0"/>
        <w:ind w:left="0"/>
        <w:rPr>
          <w:rFonts w:ascii="Antique Olive Roman" w:hAnsi="Antique Olive Roman"/>
          <w:sz w:val="24"/>
          <w:szCs w:val="24"/>
        </w:rPr>
      </w:pPr>
    </w:p>
    <w:p w14:paraId="4C358ED5" w14:textId="12FC6DE4" w:rsidR="00671082" w:rsidRDefault="004128CF" w:rsidP="00C31935">
      <w:pPr>
        <w:jc w:val="center"/>
        <w:rPr>
          <w:rFonts w:ascii="Antique Olive Roman" w:hAnsi="Antique Olive Roman"/>
          <w:sz w:val="24"/>
          <w:szCs w:val="24"/>
        </w:rPr>
      </w:pPr>
      <w:r>
        <w:rPr>
          <w:rFonts w:ascii="Antique Olive Roman" w:hAnsi="Antique Olive Roman"/>
          <w:noProof/>
          <w:sz w:val="24"/>
          <w:szCs w:val="24"/>
        </w:rPr>
        <w:drawing>
          <wp:inline distT="0" distB="0" distL="0" distR="0" wp14:anchorId="5C80C259" wp14:editId="455B919C">
            <wp:extent cx="4083157" cy="2667000"/>
            <wp:effectExtent l="76200" t="76200" r="127000" b="133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than Civic Center.JPG"/>
                    <pic:cNvPicPr/>
                  </pic:nvPicPr>
                  <pic:blipFill>
                    <a:blip r:embed="rId9">
                      <a:extLst>
                        <a:ext uri="{28A0092B-C50C-407E-A947-70E740481C1C}">
                          <a14:useLocalDpi xmlns:a14="http://schemas.microsoft.com/office/drawing/2010/main" val="0"/>
                        </a:ext>
                      </a:extLst>
                    </a:blip>
                    <a:stretch>
                      <a:fillRect/>
                    </a:stretch>
                  </pic:blipFill>
                  <pic:spPr>
                    <a:xfrm>
                      <a:off x="0" y="0"/>
                      <a:ext cx="4091831" cy="26726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76EAB0" w14:textId="5A163149" w:rsidR="004128CF" w:rsidRDefault="004128CF" w:rsidP="004128CF">
      <w:pPr>
        <w:pStyle w:val="ListParagraph"/>
        <w:spacing w:after="0"/>
        <w:ind w:left="0"/>
        <w:jc w:val="center"/>
        <w:rPr>
          <w:rFonts w:ascii="Antique Olive Roman" w:hAnsi="Antique Olive Roman"/>
          <w:sz w:val="24"/>
          <w:szCs w:val="24"/>
        </w:rPr>
      </w:pPr>
    </w:p>
    <w:p w14:paraId="261F7914" w14:textId="678CEBD7" w:rsidR="0064310D" w:rsidRPr="004E0DC0" w:rsidRDefault="004128CF" w:rsidP="004E0DC0">
      <w:pPr>
        <w:pStyle w:val="ListParagraph"/>
        <w:spacing w:after="0"/>
        <w:ind w:left="0"/>
        <w:jc w:val="center"/>
        <w:rPr>
          <w:rFonts w:ascii="Antique Olive Roman" w:hAnsi="Antique Olive Roman"/>
          <w:sz w:val="24"/>
          <w:szCs w:val="24"/>
        </w:rPr>
      </w:pPr>
      <w:r>
        <w:rPr>
          <w:rFonts w:ascii="Antique Olive Roman" w:hAnsi="Antique Olive Roman"/>
          <w:noProof/>
          <w:sz w:val="24"/>
          <w:szCs w:val="24"/>
        </w:rPr>
        <w:drawing>
          <wp:inline distT="0" distB="0" distL="0" distR="0" wp14:anchorId="02F26582" wp14:editId="1613BB8C">
            <wp:extent cx="3951795" cy="3148440"/>
            <wp:effectExtent l="76200" t="76200" r="125095" b="128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C Admin.JPG"/>
                    <pic:cNvPicPr/>
                  </pic:nvPicPr>
                  <pic:blipFill>
                    <a:blip r:embed="rId10">
                      <a:extLst>
                        <a:ext uri="{28A0092B-C50C-407E-A947-70E740481C1C}">
                          <a14:useLocalDpi xmlns:a14="http://schemas.microsoft.com/office/drawing/2010/main" val="0"/>
                        </a:ext>
                      </a:extLst>
                    </a:blip>
                    <a:stretch>
                      <a:fillRect/>
                    </a:stretch>
                  </pic:blipFill>
                  <pic:spPr>
                    <a:xfrm>
                      <a:off x="0" y="0"/>
                      <a:ext cx="3951795" cy="3148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64310D" w:rsidRPr="004E0DC0" w:rsidSect="006A267C">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Roman">
    <w:altName w:val="Calibri"/>
    <w:charset w:val="00"/>
    <w:family w:val="swiss"/>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93002"/>
    <w:multiLevelType w:val="hybridMultilevel"/>
    <w:tmpl w:val="939C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C49A5"/>
    <w:multiLevelType w:val="hybridMultilevel"/>
    <w:tmpl w:val="092E8E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9125585">
    <w:abstractNumId w:val="1"/>
  </w:num>
  <w:num w:numId="2" w16cid:durableId="28871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7C"/>
    <w:rsid w:val="0000655C"/>
    <w:rsid w:val="0001779E"/>
    <w:rsid w:val="00032659"/>
    <w:rsid w:val="00070E14"/>
    <w:rsid w:val="00083A70"/>
    <w:rsid w:val="00086485"/>
    <w:rsid w:val="0009402A"/>
    <w:rsid w:val="000976AE"/>
    <w:rsid w:val="000F72B5"/>
    <w:rsid w:val="001462E9"/>
    <w:rsid w:val="00152921"/>
    <w:rsid w:val="00152ECD"/>
    <w:rsid w:val="001B6442"/>
    <w:rsid w:val="001F320C"/>
    <w:rsid w:val="00265BAB"/>
    <w:rsid w:val="0029358E"/>
    <w:rsid w:val="00293899"/>
    <w:rsid w:val="002D3DA6"/>
    <w:rsid w:val="00331B46"/>
    <w:rsid w:val="003A1961"/>
    <w:rsid w:val="003C5987"/>
    <w:rsid w:val="003F3DE0"/>
    <w:rsid w:val="004128CF"/>
    <w:rsid w:val="0042750B"/>
    <w:rsid w:val="004E0DC0"/>
    <w:rsid w:val="005223FB"/>
    <w:rsid w:val="005377AB"/>
    <w:rsid w:val="00627E60"/>
    <w:rsid w:val="0064310D"/>
    <w:rsid w:val="00671082"/>
    <w:rsid w:val="006A267C"/>
    <w:rsid w:val="006A4AD6"/>
    <w:rsid w:val="006A6454"/>
    <w:rsid w:val="006D50E6"/>
    <w:rsid w:val="006E2A66"/>
    <w:rsid w:val="0072065E"/>
    <w:rsid w:val="0075157B"/>
    <w:rsid w:val="0075225D"/>
    <w:rsid w:val="00761646"/>
    <w:rsid w:val="007B4E8E"/>
    <w:rsid w:val="007F646F"/>
    <w:rsid w:val="00800116"/>
    <w:rsid w:val="008056CB"/>
    <w:rsid w:val="0086411A"/>
    <w:rsid w:val="00865540"/>
    <w:rsid w:val="00981BB7"/>
    <w:rsid w:val="009C38DF"/>
    <w:rsid w:val="009F0DD5"/>
    <w:rsid w:val="00A440D6"/>
    <w:rsid w:val="00A44E38"/>
    <w:rsid w:val="00A516FD"/>
    <w:rsid w:val="00A9374B"/>
    <w:rsid w:val="00AB417F"/>
    <w:rsid w:val="00AC0F79"/>
    <w:rsid w:val="00AC586F"/>
    <w:rsid w:val="00AE042B"/>
    <w:rsid w:val="00AE5BDF"/>
    <w:rsid w:val="00B6160B"/>
    <w:rsid w:val="00B92D8B"/>
    <w:rsid w:val="00B977A3"/>
    <w:rsid w:val="00BA31A7"/>
    <w:rsid w:val="00BA5C8A"/>
    <w:rsid w:val="00BA6059"/>
    <w:rsid w:val="00C16C35"/>
    <w:rsid w:val="00C20A31"/>
    <w:rsid w:val="00C31935"/>
    <w:rsid w:val="00C52AC7"/>
    <w:rsid w:val="00C559ED"/>
    <w:rsid w:val="00C62B96"/>
    <w:rsid w:val="00C7594E"/>
    <w:rsid w:val="00C85AB9"/>
    <w:rsid w:val="00C86D51"/>
    <w:rsid w:val="00C95011"/>
    <w:rsid w:val="00D0010E"/>
    <w:rsid w:val="00D65B5C"/>
    <w:rsid w:val="00DC7620"/>
    <w:rsid w:val="00E14A42"/>
    <w:rsid w:val="00E22771"/>
    <w:rsid w:val="00E319FD"/>
    <w:rsid w:val="00E514EA"/>
    <w:rsid w:val="00E52259"/>
    <w:rsid w:val="00E569AC"/>
    <w:rsid w:val="00E6655B"/>
    <w:rsid w:val="00E72776"/>
    <w:rsid w:val="00E91C96"/>
    <w:rsid w:val="00EB5519"/>
    <w:rsid w:val="00EC00B9"/>
    <w:rsid w:val="00ED480B"/>
    <w:rsid w:val="00EE037B"/>
    <w:rsid w:val="00EE1BF8"/>
    <w:rsid w:val="00EE2F61"/>
    <w:rsid w:val="00EE34CA"/>
    <w:rsid w:val="00EF7D72"/>
    <w:rsid w:val="00F277C4"/>
    <w:rsid w:val="00F467EB"/>
    <w:rsid w:val="00F5031F"/>
    <w:rsid w:val="00FB180E"/>
    <w:rsid w:val="00FD3F62"/>
    <w:rsid w:val="00FF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164D"/>
  <w15:chartTrackingRefBased/>
  <w15:docId w15:val="{004DA751-31C9-4BCD-AF92-D55B09AA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7C"/>
    <w:rPr>
      <w:rFonts w:ascii="Segoe UI" w:hAnsi="Segoe UI" w:cs="Segoe UI"/>
      <w:sz w:val="18"/>
      <w:szCs w:val="18"/>
    </w:rPr>
  </w:style>
  <w:style w:type="character" w:styleId="Hyperlink">
    <w:name w:val="Hyperlink"/>
    <w:basedOn w:val="DefaultParagraphFont"/>
    <w:uiPriority w:val="99"/>
    <w:unhideWhenUsed/>
    <w:rsid w:val="006A267C"/>
    <w:rPr>
      <w:color w:val="0563C1" w:themeColor="hyperlink"/>
      <w:u w:val="single"/>
    </w:rPr>
  </w:style>
  <w:style w:type="character" w:styleId="UnresolvedMention">
    <w:name w:val="Unresolved Mention"/>
    <w:basedOn w:val="DefaultParagraphFont"/>
    <w:uiPriority w:val="99"/>
    <w:semiHidden/>
    <w:unhideWhenUsed/>
    <w:rsid w:val="006A267C"/>
    <w:rPr>
      <w:color w:val="605E5C"/>
      <w:shd w:val="clear" w:color="auto" w:fill="E1DFDD"/>
    </w:rPr>
  </w:style>
  <w:style w:type="table" w:styleId="TableGrid">
    <w:name w:val="Table Grid"/>
    <w:basedOn w:val="TableNormal"/>
    <w:uiPriority w:val="39"/>
    <w:rsid w:val="0080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han.org/655/Planning-Commission-PC" TargetMode="External"/><Relationship Id="rId3" Type="http://schemas.openxmlformats.org/officeDocument/2006/relationships/styles" Target="styles.xml"/><Relationship Id="rId7" Type="http://schemas.openxmlformats.org/officeDocument/2006/relationships/hyperlink" Target="http://www.Dothan.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3968-F850-4C60-A10C-42036C92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 Stacey</dc:creator>
  <cp:keywords/>
  <dc:description/>
  <cp:lastModifiedBy>Livingston, Stacey</cp:lastModifiedBy>
  <cp:revision>2</cp:revision>
  <cp:lastPrinted>2019-05-31T18:17:00Z</cp:lastPrinted>
  <dcterms:created xsi:type="dcterms:W3CDTF">2020-01-30T19:08:00Z</dcterms:created>
  <dcterms:modified xsi:type="dcterms:W3CDTF">2020-01-30T19:08:00Z</dcterms:modified>
</cp:coreProperties>
</file>